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73FA3" w14:textId="037098AD" w:rsidR="00AC5361" w:rsidRPr="00805171" w:rsidRDefault="00AC5361" w:rsidP="00650A6B">
      <w:pPr>
        <w:spacing w:after="160" w:line="259" w:lineRule="auto"/>
        <w:rPr>
          <w:rFonts w:ascii="Arial" w:eastAsia="Calibri" w:hAnsi="Arial" w:cs="Arial"/>
          <w:sz w:val="20"/>
          <w:szCs w:val="20"/>
          <w:lang w:val="en-US"/>
        </w:rPr>
      </w:pPr>
      <w:r w:rsidRPr="002732BA">
        <w:rPr>
          <w:rFonts w:ascii="Arial" w:eastAsia="Calibri" w:hAnsi="Arial" w:cs="Arial"/>
          <w:b/>
          <w:sz w:val="20"/>
          <w:szCs w:val="20"/>
          <w:lang w:val="en-US"/>
        </w:rPr>
        <w:t>Supplementary Table 3</w:t>
      </w:r>
      <w:r w:rsidRPr="002732BA">
        <w:rPr>
          <w:rFonts w:ascii="Arial" w:eastAsia="Calibri" w:hAnsi="Arial" w:cs="Arial"/>
          <w:sz w:val="20"/>
          <w:szCs w:val="20"/>
          <w:lang w:val="en-US"/>
        </w:rPr>
        <w:t>. Main Characteristics of the selected papers.</w:t>
      </w:r>
    </w:p>
    <w:tbl>
      <w:tblPr>
        <w:tblStyle w:val="TableGrid2"/>
        <w:tblW w:w="15660" w:type="dxa"/>
        <w:tblInd w:w="-725" w:type="dxa"/>
        <w:tblLayout w:type="fixed"/>
        <w:tblLook w:val="04A0" w:firstRow="1" w:lastRow="0" w:firstColumn="1" w:lastColumn="0" w:noHBand="0" w:noVBand="1"/>
      </w:tblPr>
      <w:tblGrid>
        <w:gridCol w:w="2070"/>
        <w:gridCol w:w="1170"/>
        <w:gridCol w:w="1350"/>
        <w:gridCol w:w="2070"/>
        <w:gridCol w:w="720"/>
        <w:gridCol w:w="720"/>
        <w:gridCol w:w="1800"/>
        <w:gridCol w:w="990"/>
        <w:gridCol w:w="2070"/>
        <w:gridCol w:w="2700"/>
      </w:tblGrid>
      <w:tr w:rsidR="008C5143" w:rsidRPr="001E01AD" w14:paraId="4039C22C" w14:textId="77777777" w:rsidTr="002732BA">
        <w:tc>
          <w:tcPr>
            <w:tcW w:w="2070" w:type="dxa"/>
          </w:tcPr>
          <w:p w14:paraId="5F55B8F6" w14:textId="77777777" w:rsidR="008C5143" w:rsidRPr="00805171" w:rsidRDefault="008C5143" w:rsidP="00AC5361">
            <w:pPr>
              <w:shd w:val="clear" w:color="auto" w:fill="FFFFFF" w:themeFill="background1"/>
              <w:jc w:val="center"/>
              <w:rPr>
                <w:rFonts w:ascii="Arial" w:hAnsi="Arial" w:cs="Arial"/>
                <w:b/>
                <w:bCs/>
                <w:sz w:val="16"/>
                <w:szCs w:val="16"/>
                <w:lang w:eastAsia="en-US"/>
              </w:rPr>
            </w:pPr>
            <w:r w:rsidRPr="00805171">
              <w:rPr>
                <w:rFonts w:ascii="Arial" w:hAnsi="Arial" w:cs="Arial"/>
                <w:b/>
                <w:bCs/>
                <w:sz w:val="16"/>
                <w:szCs w:val="16"/>
                <w:lang w:eastAsia="en-US"/>
              </w:rPr>
              <w:t>Author</w:t>
            </w:r>
          </w:p>
          <w:p w14:paraId="76A5A096" w14:textId="77777777" w:rsidR="008C5143" w:rsidRPr="00805171" w:rsidRDefault="008C5143" w:rsidP="00AC5361">
            <w:pPr>
              <w:shd w:val="clear" w:color="auto" w:fill="FFFFFF" w:themeFill="background1"/>
              <w:jc w:val="center"/>
              <w:rPr>
                <w:rFonts w:ascii="Arial" w:hAnsi="Arial" w:cs="Arial"/>
                <w:b/>
                <w:bCs/>
                <w:sz w:val="16"/>
                <w:szCs w:val="16"/>
                <w:lang w:eastAsia="en-US"/>
              </w:rPr>
            </w:pPr>
            <w:r w:rsidRPr="00805171">
              <w:rPr>
                <w:rFonts w:ascii="Arial" w:hAnsi="Arial" w:cs="Arial"/>
                <w:b/>
                <w:bCs/>
                <w:sz w:val="16"/>
                <w:szCs w:val="16"/>
                <w:lang w:eastAsia="en-US"/>
              </w:rPr>
              <w:t>Year/Country</w:t>
            </w:r>
          </w:p>
        </w:tc>
        <w:tc>
          <w:tcPr>
            <w:tcW w:w="1170" w:type="dxa"/>
            <w:shd w:val="clear" w:color="auto" w:fill="FFFFFF" w:themeFill="background1"/>
          </w:tcPr>
          <w:p w14:paraId="4B0E97EC" w14:textId="77777777" w:rsidR="008C5143" w:rsidRPr="00805171" w:rsidRDefault="008C5143" w:rsidP="00AC5361">
            <w:pPr>
              <w:shd w:val="clear" w:color="auto" w:fill="FFFFFF" w:themeFill="background1"/>
              <w:jc w:val="center"/>
              <w:rPr>
                <w:rFonts w:ascii="Arial" w:hAnsi="Arial" w:cs="Arial"/>
                <w:b/>
                <w:bCs/>
                <w:sz w:val="16"/>
                <w:szCs w:val="16"/>
                <w:lang w:eastAsia="en-US"/>
              </w:rPr>
            </w:pPr>
            <w:r w:rsidRPr="00805171">
              <w:rPr>
                <w:rFonts w:ascii="Arial" w:hAnsi="Arial" w:cs="Arial"/>
                <w:b/>
                <w:bCs/>
                <w:sz w:val="16"/>
                <w:szCs w:val="16"/>
                <w:lang w:eastAsia="en-US"/>
              </w:rPr>
              <w:t>Geographic Origin</w:t>
            </w:r>
          </w:p>
        </w:tc>
        <w:tc>
          <w:tcPr>
            <w:tcW w:w="1350" w:type="dxa"/>
            <w:shd w:val="clear" w:color="auto" w:fill="FFFFFF" w:themeFill="background1"/>
          </w:tcPr>
          <w:p w14:paraId="09E71546"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Type of study</w:t>
            </w:r>
          </w:p>
          <w:p w14:paraId="0127DE6C"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(CR/SC)</w:t>
            </w:r>
          </w:p>
        </w:tc>
        <w:tc>
          <w:tcPr>
            <w:tcW w:w="2070" w:type="dxa"/>
            <w:shd w:val="clear" w:color="auto" w:fill="FFFFFF" w:themeFill="background1"/>
          </w:tcPr>
          <w:p w14:paraId="718C8D5A"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Syndrome Name</w:t>
            </w:r>
          </w:p>
          <w:p w14:paraId="3817B7C6"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(#OMIM)</w:t>
            </w:r>
          </w:p>
        </w:tc>
        <w:tc>
          <w:tcPr>
            <w:tcW w:w="720" w:type="dxa"/>
            <w:shd w:val="clear" w:color="auto" w:fill="FFFFFF" w:themeFill="background1"/>
          </w:tcPr>
          <w:p w14:paraId="00F1F289"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Sex</w:t>
            </w:r>
          </w:p>
          <w:p w14:paraId="5CF22FCF"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(M/F)</w:t>
            </w:r>
          </w:p>
        </w:tc>
        <w:tc>
          <w:tcPr>
            <w:tcW w:w="720" w:type="dxa"/>
            <w:shd w:val="clear" w:color="auto" w:fill="FFFFFF" w:themeFill="background1"/>
          </w:tcPr>
          <w:p w14:paraId="52210153"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Age</w:t>
            </w:r>
          </w:p>
          <w:p w14:paraId="573CAC63"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(Yrs)</w:t>
            </w:r>
          </w:p>
        </w:tc>
        <w:tc>
          <w:tcPr>
            <w:tcW w:w="1800" w:type="dxa"/>
            <w:shd w:val="clear" w:color="auto" w:fill="FFFFFF" w:themeFill="background1"/>
          </w:tcPr>
          <w:p w14:paraId="4DAE26A2"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Mode of Inheritance</w:t>
            </w:r>
          </w:p>
          <w:p w14:paraId="2D0CF86F"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(AD/AR/X-LINKED)</w:t>
            </w:r>
          </w:p>
        </w:tc>
        <w:tc>
          <w:tcPr>
            <w:tcW w:w="990" w:type="dxa"/>
            <w:shd w:val="clear" w:color="auto" w:fill="FFFFFF" w:themeFill="background1"/>
          </w:tcPr>
          <w:p w14:paraId="65A37D29"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Causative Gene</w:t>
            </w:r>
          </w:p>
        </w:tc>
        <w:tc>
          <w:tcPr>
            <w:tcW w:w="2070" w:type="dxa"/>
          </w:tcPr>
          <w:p w14:paraId="4C0568A2"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Systemic manifestations</w:t>
            </w:r>
          </w:p>
        </w:tc>
        <w:tc>
          <w:tcPr>
            <w:tcW w:w="2700" w:type="dxa"/>
          </w:tcPr>
          <w:p w14:paraId="068BE76C" w14:textId="77777777" w:rsidR="008C5143" w:rsidRPr="00805171" w:rsidRDefault="008C5143" w:rsidP="00AC5361">
            <w:pPr>
              <w:shd w:val="clear" w:color="auto" w:fill="FFFFFF" w:themeFill="background1"/>
              <w:jc w:val="center"/>
              <w:rPr>
                <w:rFonts w:ascii="Arial" w:hAnsi="Arial" w:cs="Arial"/>
                <w:b/>
                <w:bCs/>
                <w:sz w:val="16"/>
                <w:szCs w:val="16"/>
                <w:lang w:val="en-US" w:eastAsia="en-US"/>
              </w:rPr>
            </w:pPr>
            <w:r w:rsidRPr="00805171">
              <w:rPr>
                <w:rFonts w:ascii="Arial" w:hAnsi="Arial" w:cs="Arial"/>
                <w:b/>
                <w:bCs/>
                <w:sz w:val="16"/>
                <w:szCs w:val="16"/>
                <w:lang w:val="en-US" w:eastAsia="en-US"/>
              </w:rPr>
              <w:t>Craniofacial manifestations</w:t>
            </w:r>
          </w:p>
        </w:tc>
      </w:tr>
      <w:tr w:rsidR="008C5143" w:rsidRPr="00794450" w14:paraId="6BD34EC1" w14:textId="77777777" w:rsidTr="002732BA">
        <w:tc>
          <w:tcPr>
            <w:tcW w:w="2070" w:type="dxa"/>
          </w:tcPr>
          <w:p w14:paraId="2284BB9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Abdulla et al., 2019/ Kingdom of Saudi Arabia</w:t>
            </w:r>
          </w:p>
          <w:p w14:paraId="591E30EE"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170" w:type="dxa"/>
            <w:shd w:val="clear" w:color="auto" w:fill="FFFFFF" w:themeFill="background1"/>
          </w:tcPr>
          <w:p w14:paraId="7648027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393473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41F63B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43423F4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5F83273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7</w:t>
            </w:r>
          </w:p>
        </w:tc>
        <w:tc>
          <w:tcPr>
            <w:tcW w:w="1800" w:type="dxa"/>
            <w:shd w:val="clear" w:color="auto" w:fill="FFFFFF" w:themeFill="background1"/>
          </w:tcPr>
          <w:p w14:paraId="458361C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5C4C285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0B3E81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No production of tears, sweat pores were poorly visible</w:t>
            </w:r>
          </w:p>
        </w:tc>
        <w:tc>
          <w:tcPr>
            <w:tcW w:w="2700" w:type="dxa"/>
          </w:tcPr>
          <w:p w14:paraId="40DBC8C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Hair over the scalp were sparsely distributed, scanty eyebrows and</w:t>
            </w:r>
          </w:p>
          <w:p w14:paraId="4AB2F92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eyelashes, hyperpigmentation around</w:t>
            </w:r>
          </w:p>
          <w:p w14:paraId="4F0C113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the eyes, depressed nasal bridge, prominent</w:t>
            </w:r>
          </w:p>
          <w:p w14:paraId="1CFE88D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supraorbital ridge, everted dry lips, Delayed eruption of permanent dentition, bone ridge on the mandibular anterior region was very thin, cone-shaped crowns, conical maxillary anterior teeth, oligodontia.</w:t>
            </w:r>
          </w:p>
        </w:tc>
      </w:tr>
      <w:tr w:rsidR="008C5143" w:rsidRPr="00794450" w14:paraId="3F759169" w14:textId="77777777" w:rsidTr="002732BA">
        <w:tc>
          <w:tcPr>
            <w:tcW w:w="2070" w:type="dxa"/>
          </w:tcPr>
          <w:p w14:paraId="0AF4508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Abs et al., 1994/ Belgium</w:t>
            </w:r>
          </w:p>
        </w:tc>
        <w:tc>
          <w:tcPr>
            <w:tcW w:w="1170" w:type="dxa"/>
            <w:shd w:val="clear" w:color="auto" w:fill="FFFFFF" w:themeFill="background1"/>
          </w:tcPr>
          <w:p w14:paraId="59C2938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18A364C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F5D4CD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Wolff-Parkinson-White syndrome (#194200)</w:t>
            </w:r>
          </w:p>
        </w:tc>
        <w:tc>
          <w:tcPr>
            <w:tcW w:w="720" w:type="dxa"/>
            <w:shd w:val="clear" w:color="auto" w:fill="FFFFFF" w:themeFill="background1"/>
          </w:tcPr>
          <w:p w14:paraId="49593F8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7FE5ED3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22</w:t>
            </w:r>
          </w:p>
        </w:tc>
        <w:tc>
          <w:tcPr>
            <w:tcW w:w="1800" w:type="dxa"/>
            <w:shd w:val="clear" w:color="auto" w:fill="FFFFFF" w:themeFill="background1"/>
          </w:tcPr>
          <w:p w14:paraId="32CA17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0DE2E68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4B2813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Discrete cubitus valgus, hygonadotropic hypogonadism, ovaries had a prepubertal aspect without stigmata of ovulation, negative T-waves in leads 111 and AVF, low level of luteinizing hormone (LH), gonadotropinreleasing hormone (GnRH), folliclestimulating hormone (FSH).</w:t>
            </w:r>
          </w:p>
        </w:tc>
        <w:tc>
          <w:tcPr>
            <w:tcW w:w="2700" w:type="dxa"/>
          </w:tcPr>
          <w:p w14:paraId="5F14E3D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Microdontia, retention of deciduous teeth, oligodontia</w:t>
            </w:r>
          </w:p>
        </w:tc>
      </w:tr>
      <w:tr w:rsidR="008C5143" w:rsidRPr="001E01AD" w14:paraId="5E37A241" w14:textId="77777777" w:rsidTr="002732BA">
        <w:tc>
          <w:tcPr>
            <w:tcW w:w="2070" w:type="dxa"/>
          </w:tcPr>
          <w:p w14:paraId="02DA7A8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Aditya et al., 2012/ India</w:t>
            </w:r>
          </w:p>
          <w:p w14:paraId="129B5F3E"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170" w:type="dxa"/>
            <w:shd w:val="clear" w:color="auto" w:fill="FFFFFF" w:themeFill="background1"/>
          </w:tcPr>
          <w:p w14:paraId="6DA18AF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95D147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2E751C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Fahr’s syndrome (#213600)</w:t>
            </w:r>
          </w:p>
        </w:tc>
        <w:tc>
          <w:tcPr>
            <w:tcW w:w="720" w:type="dxa"/>
            <w:shd w:val="clear" w:color="auto" w:fill="FFFFFF" w:themeFill="background1"/>
          </w:tcPr>
          <w:p w14:paraId="6F3927B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7EB685C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23</w:t>
            </w:r>
          </w:p>
        </w:tc>
        <w:tc>
          <w:tcPr>
            <w:tcW w:w="1800" w:type="dxa"/>
            <w:shd w:val="clear" w:color="auto" w:fill="FFFFFF" w:themeFill="background1"/>
          </w:tcPr>
          <w:p w14:paraId="3B380B5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701740B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471BD82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Short toes and fingers, seizure, short of stature, short digits, several hypopigmented to depigmented macules on the face, multiple slightly hyperpigmented plaques on the abdomen, right arm, left thigh and leg and right calf, multiple small hard paules on the extremities, osteoporosis with cupping deformity at articular surfaces, thyroid stimulating hormone and </w:t>
            </w:r>
            <w:r w:rsidRPr="00805171">
              <w:rPr>
                <w:rFonts w:ascii="Arial" w:hAnsi="Arial" w:cs="Arial"/>
                <w:sz w:val="16"/>
                <w:szCs w:val="16"/>
                <w:lang w:val="en-US" w:eastAsia="en-US"/>
              </w:rPr>
              <w:lastRenderedPageBreak/>
              <w:t>parathyroid hormone levels very high, calcifications in the bilateral caudate nucleus, putamen, glubus pallidus, thalamus, basal ganglia, cerebral hemipheres and cortical white matter, severe mental retardation.</w:t>
            </w:r>
          </w:p>
        </w:tc>
        <w:tc>
          <w:tcPr>
            <w:tcW w:w="2700" w:type="dxa"/>
          </w:tcPr>
          <w:p w14:paraId="1240E25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Bilateral cataracts and oligodontia</w:t>
            </w:r>
          </w:p>
        </w:tc>
      </w:tr>
      <w:tr w:rsidR="008C5143" w:rsidRPr="00794450" w14:paraId="45113B9F" w14:textId="77777777" w:rsidTr="002732BA">
        <w:tc>
          <w:tcPr>
            <w:tcW w:w="2070" w:type="dxa"/>
          </w:tcPr>
          <w:p w14:paraId="3B38507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Agarwal et al., 2014/ India</w:t>
            </w:r>
          </w:p>
        </w:tc>
        <w:tc>
          <w:tcPr>
            <w:tcW w:w="1170" w:type="dxa"/>
            <w:shd w:val="clear" w:color="auto" w:fill="FFFFFF" w:themeFill="background1"/>
          </w:tcPr>
          <w:p w14:paraId="7A72F80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7A33EB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CA93E8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Polycistic ovarian syndrome (#184700)</w:t>
            </w:r>
          </w:p>
        </w:tc>
        <w:tc>
          <w:tcPr>
            <w:tcW w:w="720" w:type="dxa"/>
            <w:shd w:val="clear" w:color="auto" w:fill="FFFFFF" w:themeFill="background1"/>
          </w:tcPr>
          <w:p w14:paraId="43D1AC2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5DC5EA1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21</w:t>
            </w:r>
          </w:p>
        </w:tc>
        <w:tc>
          <w:tcPr>
            <w:tcW w:w="1800" w:type="dxa"/>
            <w:shd w:val="clear" w:color="auto" w:fill="FFFFFF" w:themeFill="background1"/>
          </w:tcPr>
          <w:p w14:paraId="0CB3899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5EB1658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68FD9E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67A8780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Slight reduction in lower anterior facial height, straight profile, mildly protuberant lips, and normal nasolabial angle, deep mentolabial sulcus and hyperactivity of the mentalis muscle, oligodontia.</w:t>
            </w:r>
          </w:p>
        </w:tc>
      </w:tr>
      <w:tr w:rsidR="008C5143" w:rsidRPr="00794450" w14:paraId="47A70BBA" w14:textId="77777777" w:rsidTr="002732BA">
        <w:tc>
          <w:tcPr>
            <w:tcW w:w="2070" w:type="dxa"/>
          </w:tcPr>
          <w:p w14:paraId="60EA953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Aminabadi</w:t>
            </w:r>
            <w:r w:rsidRPr="00805171">
              <w:rPr>
                <w:rFonts w:ascii="Arial" w:hAnsi="Arial" w:cs="Arial"/>
                <w:sz w:val="16"/>
                <w:szCs w:val="16"/>
                <w:lang w:eastAsia="en-US"/>
              </w:rPr>
              <w:t xml:space="preserve"> </w:t>
            </w:r>
            <w:r w:rsidRPr="00805171">
              <w:rPr>
                <w:rFonts w:ascii="Arial" w:hAnsi="Arial" w:cs="Arial"/>
                <w:sz w:val="16"/>
                <w:szCs w:val="16"/>
                <w:lang w:val="en-US" w:eastAsia="en-US"/>
              </w:rPr>
              <w:t>et al., 2010/ Iran</w:t>
            </w:r>
          </w:p>
        </w:tc>
        <w:tc>
          <w:tcPr>
            <w:tcW w:w="1170" w:type="dxa"/>
            <w:shd w:val="clear" w:color="auto" w:fill="FFFFFF" w:themeFill="background1"/>
          </w:tcPr>
          <w:p w14:paraId="226C1ED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8E854E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740F101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Ellis-van Creveld syndrome (#225500)</w:t>
            </w:r>
          </w:p>
        </w:tc>
        <w:tc>
          <w:tcPr>
            <w:tcW w:w="720" w:type="dxa"/>
            <w:shd w:val="clear" w:color="auto" w:fill="FFFFFF" w:themeFill="background1"/>
          </w:tcPr>
          <w:p w14:paraId="00E9363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0DD0EF1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5</w:t>
            </w:r>
          </w:p>
        </w:tc>
        <w:tc>
          <w:tcPr>
            <w:tcW w:w="1800" w:type="dxa"/>
            <w:shd w:val="clear" w:color="auto" w:fill="FFFFFF" w:themeFill="background1"/>
          </w:tcPr>
          <w:p w14:paraId="2371E1F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62F56E3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C923B1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stature, extremities were plump, shortness of the limbs, hands and feet were wide and markedly deformed with sausage-shaped fingers and dysplastic fingernails, bimanual hexadactyly on the ulnar side.</w:t>
            </w:r>
          </w:p>
        </w:tc>
        <w:tc>
          <w:tcPr>
            <w:tcW w:w="2700" w:type="dxa"/>
          </w:tcPr>
          <w:p w14:paraId="10F2A4C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Hair was fine and straight, fusion of the middle portion of the upper lip to the maxillary gingival mucosal margin with absence of the mucobuccal fold, multiple accessory labiogingival frenula, conical anterior teeth, oligodontia, multiple small alveolar notches on the crest of a thin alveolar ridge, serrated appearance of the gingiva, supernumerary tooth.</w:t>
            </w:r>
          </w:p>
        </w:tc>
      </w:tr>
      <w:tr w:rsidR="008C5143" w:rsidRPr="00794450" w14:paraId="2DC2A3D4" w14:textId="77777777" w:rsidTr="002732BA">
        <w:tc>
          <w:tcPr>
            <w:tcW w:w="2070" w:type="dxa"/>
          </w:tcPr>
          <w:p w14:paraId="4F877B9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Ann Drum et al., 1985/ United States of America</w:t>
            </w:r>
          </w:p>
        </w:tc>
        <w:tc>
          <w:tcPr>
            <w:tcW w:w="1170" w:type="dxa"/>
            <w:shd w:val="clear" w:color="auto" w:fill="FFFFFF" w:themeFill="background1"/>
          </w:tcPr>
          <w:p w14:paraId="1B9D89C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05BA7D8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E6EFB7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Rieger syndrome (#602482)</w:t>
            </w:r>
          </w:p>
        </w:tc>
        <w:tc>
          <w:tcPr>
            <w:tcW w:w="720" w:type="dxa"/>
            <w:shd w:val="clear" w:color="auto" w:fill="FFFFFF" w:themeFill="background1"/>
          </w:tcPr>
          <w:p w14:paraId="62B1C00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58207E1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800" w:type="dxa"/>
            <w:shd w:val="clear" w:color="auto" w:fill="FFFFFF" w:themeFill="background1"/>
          </w:tcPr>
          <w:p w14:paraId="719154D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6F7100A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D327E8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Bilateral microcornea with nasally displaced ovalshaped pupils, peripheral iris adhesions to the cornea.</w:t>
            </w:r>
          </w:p>
        </w:tc>
        <w:tc>
          <w:tcPr>
            <w:tcW w:w="2700" w:type="dxa"/>
          </w:tcPr>
          <w:p w14:paraId="752BD62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Oligodontia, microdontia, hypoplastic enamel, hyperplastic tissue was presente where the maxillary labial frenum.</w:t>
            </w:r>
          </w:p>
        </w:tc>
      </w:tr>
      <w:tr w:rsidR="008C5143" w:rsidRPr="00794450" w14:paraId="7C20A858" w14:textId="77777777" w:rsidTr="002732BA">
        <w:tc>
          <w:tcPr>
            <w:tcW w:w="2070" w:type="dxa"/>
          </w:tcPr>
          <w:p w14:paraId="55F7902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Ardila and Álvarez-Martínez, 2022/</w:t>
            </w:r>
          </w:p>
        </w:tc>
        <w:tc>
          <w:tcPr>
            <w:tcW w:w="1170" w:type="dxa"/>
            <w:shd w:val="clear" w:color="auto" w:fill="FFFFFF" w:themeFill="background1"/>
          </w:tcPr>
          <w:p w14:paraId="156116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350" w:type="dxa"/>
            <w:shd w:val="clear" w:color="auto" w:fill="FFFFFF" w:themeFill="background1"/>
          </w:tcPr>
          <w:p w14:paraId="48B7AE3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9A39D8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Axenfeld-Rieger syndrome (#180500)</w:t>
            </w:r>
          </w:p>
        </w:tc>
        <w:tc>
          <w:tcPr>
            <w:tcW w:w="720" w:type="dxa"/>
            <w:shd w:val="clear" w:color="auto" w:fill="FFFFFF" w:themeFill="background1"/>
          </w:tcPr>
          <w:p w14:paraId="24DFB95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35D6CC6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5</w:t>
            </w:r>
          </w:p>
        </w:tc>
        <w:tc>
          <w:tcPr>
            <w:tcW w:w="1800" w:type="dxa"/>
            <w:shd w:val="clear" w:color="auto" w:fill="FFFFFF" w:themeFill="background1"/>
          </w:tcPr>
          <w:p w14:paraId="0C6D287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AD</w:t>
            </w:r>
          </w:p>
        </w:tc>
        <w:tc>
          <w:tcPr>
            <w:tcW w:w="990" w:type="dxa"/>
            <w:shd w:val="clear" w:color="auto" w:fill="FFFFFF" w:themeFill="background1"/>
          </w:tcPr>
          <w:p w14:paraId="52B575C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6734CE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Pupillary dyscoria, corectopia, blepharitis, abnormalities in the iris, and posterior embryotoxon. In profile analysis, there is a</w:t>
            </w:r>
          </w:p>
          <w:p w14:paraId="6058E61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greater predominance of the upper third of the face with respect to the middle and lower thirds. A slightly flattened infraorbital area, prominent cheekbones,</w:t>
            </w:r>
          </w:p>
          <w:p w14:paraId="4D8013D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straight nasolabial angle, superior rretrochelia, resting labial</w:t>
            </w:r>
          </w:p>
          <w:p w14:paraId="4584FE6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seal, inferior normochelia, and slightly flattened mentolabial</w:t>
            </w:r>
          </w:p>
          <w:p w14:paraId="1A1FDE0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angle is observed.</w:t>
            </w:r>
          </w:p>
        </w:tc>
        <w:tc>
          <w:tcPr>
            <w:tcW w:w="2700" w:type="dxa"/>
          </w:tcPr>
          <w:p w14:paraId="53967A8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Hyperplastic upper labial</w:t>
            </w:r>
          </w:p>
          <w:p w14:paraId="4EE68246" w14:textId="77777777" w:rsidR="008C5143" w:rsidRPr="00805171" w:rsidRDefault="008C5143" w:rsidP="00AC5361">
            <w:pPr>
              <w:shd w:val="clear" w:color="auto" w:fill="FFFFFF" w:themeFill="background1"/>
              <w:rPr>
                <w:rFonts w:ascii="Arial" w:hAnsi="Arial" w:cs="Arial"/>
                <w:sz w:val="16"/>
                <w:szCs w:val="16"/>
                <w:lang w:val="en-US" w:eastAsia="en-US"/>
              </w:rPr>
            </w:pPr>
            <w:r w:rsidRPr="00805171">
              <w:rPr>
                <w:rFonts w:ascii="Arial" w:hAnsi="Arial" w:cs="Arial"/>
                <w:sz w:val="16"/>
                <w:szCs w:val="16"/>
                <w:lang w:val="en-US" w:eastAsia="en-US"/>
              </w:rPr>
              <w:t xml:space="preserve"> frenulum, enamel hypoplasia, hypodontia, oligodontia, microdontia, taurodontism, conical teeth, short roots, and delayed eruption</w:t>
            </w:r>
          </w:p>
        </w:tc>
      </w:tr>
      <w:tr w:rsidR="008C5143" w:rsidRPr="00794450" w14:paraId="1FFA6342" w14:textId="77777777" w:rsidTr="002732BA">
        <w:tc>
          <w:tcPr>
            <w:tcW w:w="2070" w:type="dxa"/>
            <w:shd w:val="clear" w:color="auto" w:fill="auto"/>
          </w:tcPr>
          <w:p w14:paraId="3ED8F38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Arora et al., 2016/ India</w:t>
            </w:r>
          </w:p>
        </w:tc>
        <w:tc>
          <w:tcPr>
            <w:tcW w:w="1170" w:type="dxa"/>
            <w:shd w:val="clear" w:color="auto" w:fill="FFFFFF" w:themeFill="background1"/>
          </w:tcPr>
          <w:p w14:paraId="2403382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A8D9C7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5B83D7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Witkop’s syndrome (#189500)</w:t>
            </w:r>
          </w:p>
        </w:tc>
        <w:tc>
          <w:tcPr>
            <w:tcW w:w="720" w:type="dxa"/>
            <w:shd w:val="clear" w:color="auto" w:fill="FFFFFF" w:themeFill="background1"/>
          </w:tcPr>
          <w:p w14:paraId="581B264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w:t>
            </w:r>
          </w:p>
        </w:tc>
        <w:tc>
          <w:tcPr>
            <w:tcW w:w="720" w:type="dxa"/>
            <w:shd w:val="clear" w:color="auto" w:fill="FFFFFF" w:themeFill="background1"/>
          </w:tcPr>
          <w:p w14:paraId="2498F53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23</w:t>
            </w:r>
          </w:p>
        </w:tc>
        <w:tc>
          <w:tcPr>
            <w:tcW w:w="1800" w:type="dxa"/>
            <w:shd w:val="clear" w:color="auto" w:fill="FFFFFF" w:themeFill="background1"/>
          </w:tcPr>
          <w:p w14:paraId="1B0352D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698E97A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E5C40A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Marked longitudinal ridging of the nail plates of the fingers, onychorrhexis, toenails affected with koilonychia, thin nail plates</w:t>
            </w:r>
          </w:p>
        </w:tc>
        <w:tc>
          <w:tcPr>
            <w:tcW w:w="2700" w:type="dxa"/>
          </w:tcPr>
          <w:p w14:paraId="54280FF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Oligodontia, root stumps, deciduous dentition was hypoplastic, conical teeth.</w:t>
            </w:r>
          </w:p>
        </w:tc>
      </w:tr>
      <w:tr w:rsidR="008C5143" w:rsidRPr="00794450" w14:paraId="12A5ADC0" w14:textId="77777777" w:rsidTr="002732BA">
        <w:tc>
          <w:tcPr>
            <w:tcW w:w="2070" w:type="dxa"/>
          </w:tcPr>
          <w:p w14:paraId="2456FCA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Awadh et al., 2016/Finland</w:t>
            </w:r>
          </w:p>
        </w:tc>
        <w:tc>
          <w:tcPr>
            <w:tcW w:w="1170" w:type="dxa"/>
            <w:shd w:val="clear" w:color="auto" w:fill="FFFFFF" w:themeFill="background1"/>
          </w:tcPr>
          <w:p w14:paraId="382865C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Finland</w:t>
            </w:r>
          </w:p>
        </w:tc>
        <w:tc>
          <w:tcPr>
            <w:tcW w:w="1350" w:type="dxa"/>
            <w:shd w:val="clear" w:color="auto" w:fill="FFFFFF" w:themeFill="background1"/>
          </w:tcPr>
          <w:p w14:paraId="00D5FAA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BFCE32F" w14:textId="3BC6728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Blepharocheilodontic syndrome (#119580)</w:t>
            </w:r>
          </w:p>
        </w:tc>
        <w:tc>
          <w:tcPr>
            <w:tcW w:w="720" w:type="dxa"/>
            <w:shd w:val="clear" w:color="auto" w:fill="FFFFFF" w:themeFill="background1"/>
          </w:tcPr>
          <w:p w14:paraId="1FA43CB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 M</w:t>
            </w:r>
          </w:p>
          <w:p w14:paraId="7ABB32F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 M</w:t>
            </w:r>
          </w:p>
          <w:p w14:paraId="7A9FA33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3:  F</w:t>
            </w:r>
          </w:p>
          <w:p w14:paraId="5946012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4: M</w:t>
            </w:r>
          </w:p>
        </w:tc>
        <w:tc>
          <w:tcPr>
            <w:tcW w:w="720" w:type="dxa"/>
            <w:shd w:val="clear" w:color="auto" w:fill="FFFFFF" w:themeFill="background1"/>
          </w:tcPr>
          <w:p w14:paraId="6DA6EC3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7.8-8.2</w:t>
            </w:r>
          </w:p>
        </w:tc>
        <w:tc>
          <w:tcPr>
            <w:tcW w:w="1800" w:type="dxa"/>
            <w:shd w:val="clear" w:color="auto" w:fill="FFFFFF" w:themeFill="background1"/>
          </w:tcPr>
          <w:p w14:paraId="37C1CD6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AD</w:t>
            </w:r>
          </w:p>
        </w:tc>
        <w:tc>
          <w:tcPr>
            <w:tcW w:w="990" w:type="dxa"/>
            <w:shd w:val="clear" w:color="auto" w:fill="FFFFFF" w:themeFill="background1"/>
          </w:tcPr>
          <w:p w14:paraId="20F1E25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A84784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4707D5E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Eyelash abnormalities ,  ectropion of the lower eyelids , bilateral cleft lip and palate, severe skeletal III malocclusion, oligodontia of primary and permanent teeth.</w:t>
            </w:r>
          </w:p>
        </w:tc>
      </w:tr>
      <w:tr w:rsidR="008C5143" w:rsidRPr="00794450" w14:paraId="1B22B9ED" w14:textId="77777777" w:rsidTr="002732BA">
        <w:tc>
          <w:tcPr>
            <w:tcW w:w="2070" w:type="dxa"/>
          </w:tcPr>
          <w:p w14:paraId="2BEF89F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Barber et al., 2012 /United Kingdom</w:t>
            </w:r>
          </w:p>
        </w:tc>
        <w:tc>
          <w:tcPr>
            <w:tcW w:w="1170" w:type="dxa"/>
            <w:shd w:val="clear" w:color="auto" w:fill="FFFFFF" w:themeFill="background1"/>
          </w:tcPr>
          <w:p w14:paraId="1F8C331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0904D2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AEC7E3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Carvajal syndrome (#605676)</w:t>
            </w:r>
          </w:p>
        </w:tc>
        <w:tc>
          <w:tcPr>
            <w:tcW w:w="720" w:type="dxa"/>
            <w:shd w:val="clear" w:color="auto" w:fill="FFFFFF" w:themeFill="background1"/>
          </w:tcPr>
          <w:p w14:paraId="7DB24AB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3BE9F0D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15</w:t>
            </w:r>
          </w:p>
        </w:tc>
        <w:tc>
          <w:tcPr>
            <w:tcW w:w="1800" w:type="dxa"/>
            <w:shd w:val="clear" w:color="auto" w:fill="FFFFFF" w:themeFill="background1"/>
          </w:tcPr>
          <w:p w14:paraId="18C8C97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69E5828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24CDDDB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Hyperkeratotic skin on palms and soles, patchy dry, scaly skin, linear palmar and diffuse keratoderma with episodic plantar fissures, small white fingernails and thickened toenails.</w:t>
            </w:r>
          </w:p>
        </w:tc>
        <w:tc>
          <w:tcPr>
            <w:tcW w:w="2700" w:type="dxa"/>
          </w:tcPr>
          <w:p w14:paraId="08BECF4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Sparse eyebrowns and eyelashes, premature root resorption with loss of primary teeth, microdontia incisors, recurrent angular cheilitis, granulomatous, furrowed, folded and cobblestone appearance of bilateral mucosa and fissured dorsum of tongue, episodes of generalized oral soreness twice a year, oligodontia.</w:t>
            </w:r>
          </w:p>
        </w:tc>
      </w:tr>
      <w:tr w:rsidR="008C5143" w:rsidRPr="00794450" w14:paraId="67527F0A" w14:textId="77777777" w:rsidTr="002732BA">
        <w:tc>
          <w:tcPr>
            <w:tcW w:w="2070" w:type="dxa"/>
          </w:tcPr>
          <w:p w14:paraId="1D72208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Bekiesinska-Figatowska et al., 2009/ Poland</w:t>
            </w:r>
          </w:p>
        </w:tc>
        <w:tc>
          <w:tcPr>
            <w:tcW w:w="1170" w:type="dxa"/>
            <w:shd w:val="clear" w:color="auto" w:fill="FFFFFF" w:themeFill="background1"/>
          </w:tcPr>
          <w:p w14:paraId="3E5617E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07E002B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7D4DB6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4H syndrome (#612440)</w:t>
            </w:r>
          </w:p>
        </w:tc>
        <w:tc>
          <w:tcPr>
            <w:tcW w:w="720" w:type="dxa"/>
            <w:shd w:val="clear" w:color="auto" w:fill="FFFFFF" w:themeFill="background1"/>
          </w:tcPr>
          <w:p w14:paraId="7BF0FB3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66E26B2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25</w:t>
            </w:r>
          </w:p>
        </w:tc>
        <w:tc>
          <w:tcPr>
            <w:tcW w:w="1800" w:type="dxa"/>
            <w:shd w:val="clear" w:color="auto" w:fill="FFFFFF" w:themeFill="background1"/>
          </w:tcPr>
          <w:p w14:paraId="1735D93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7DBCEB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696A0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Intellectual development was mildly delayed, hypogonadotropid hypogonadism, low level of LH and FSH</w:t>
            </w:r>
          </w:p>
        </w:tc>
        <w:tc>
          <w:tcPr>
            <w:tcW w:w="2700" w:type="dxa"/>
          </w:tcPr>
          <w:p w14:paraId="2B86A41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Cerebellum was atrophic, corpus callosum was thin, subarachnoid cyst in the middle cranial fossa and oligodontia.</w:t>
            </w:r>
          </w:p>
        </w:tc>
      </w:tr>
      <w:tr w:rsidR="008C5143" w:rsidRPr="00794450" w14:paraId="60EEB363" w14:textId="77777777" w:rsidTr="002732BA">
        <w:tc>
          <w:tcPr>
            <w:tcW w:w="2070" w:type="dxa"/>
          </w:tcPr>
          <w:p w14:paraId="5E0D665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Bergendal, 2001/ Sweden</w:t>
            </w:r>
          </w:p>
        </w:tc>
        <w:tc>
          <w:tcPr>
            <w:tcW w:w="1170" w:type="dxa"/>
            <w:shd w:val="clear" w:color="auto" w:fill="FFFFFF" w:themeFill="background1"/>
          </w:tcPr>
          <w:p w14:paraId="431BDA7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1E97FBC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7A34CF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5ECBD49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4CA7047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6</w:t>
            </w:r>
          </w:p>
        </w:tc>
        <w:tc>
          <w:tcPr>
            <w:tcW w:w="1800" w:type="dxa"/>
            <w:shd w:val="clear" w:color="auto" w:fill="FFFFFF" w:themeFill="background1"/>
          </w:tcPr>
          <w:p w14:paraId="3E63F74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1C11CCF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2070" w:type="dxa"/>
          </w:tcPr>
          <w:p w14:paraId="71F0CA5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Capacity to sweat is reduced</w:t>
            </w:r>
          </w:p>
        </w:tc>
        <w:tc>
          <w:tcPr>
            <w:tcW w:w="2700" w:type="dxa"/>
          </w:tcPr>
          <w:p w14:paraId="3D90393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Fine sparse hair, dry and thin skin, frontal bossing, cherub-like lips, no body hair on arms and legs</w:t>
            </w:r>
          </w:p>
        </w:tc>
      </w:tr>
      <w:tr w:rsidR="008C5143" w:rsidRPr="00794450" w14:paraId="53C54EEC" w14:textId="77777777" w:rsidTr="002732BA">
        <w:tc>
          <w:tcPr>
            <w:tcW w:w="2070" w:type="dxa"/>
          </w:tcPr>
          <w:p w14:paraId="75E7CA6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Bergendal et al., 2015/Sweden</w:t>
            </w:r>
          </w:p>
        </w:tc>
        <w:tc>
          <w:tcPr>
            <w:tcW w:w="1170" w:type="dxa"/>
            <w:shd w:val="clear" w:color="auto" w:fill="FFFFFF" w:themeFill="background1"/>
          </w:tcPr>
          <w:p w14:paraId="584D921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2EB263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22526D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664F649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0ED3AD7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32</w:t>
            </w:r>
          </w:p>
        </w:tc>
        <w:tc>
          <w:tcPr>
            <w:tcW w:w="1800" w:type="dxa"/>
            <w:shd w:val="clear" w:color="auto" w:fill="FFFFFF" w:themeFill="background1"/>
          </w:tcPr>
          <w:p w14:paraId="69B24AD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X-linked</w:t>
            </w:r>
          </w:p>
        </w:tc>
        <w:tc>
          <w:tcPr>
            <w:tcW w:w="990" w:type="dxa"/>
            <w:shd w:val="clear" w:color="auto" w:fill="FFFFFF" w:themeFill="background1"/>
          </w:tcPr>
          <w:p w14:paraId="77EE75D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22CBC5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Decreased sweating capacity, hoarse voice</w:t>
            </w:r>
          </w:p>
        </w:tc>
        <w:tc>
          <w:tcPr>
            <w:tcW w:w="2700" w:type="dxa"/>
          </w:tcPr>
          <w:p w14:paraId="5941FE4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Light sparse hair, marked oral dryness, conical teeth, mandibular anodontia and maxilar oligodontia.</w:t>
            </w:r>
          </w:p>
        </w:tc>
      </w:tr>
      <w:tr w:rsidR="008C5143" w:rsidRPr="00794450" w14:paraId="5E6930AF" w14:textId="77777777" w:rsidTr="002732BA">
        <w:tc>
          <w:tcPr>
            <w:tcW w:w="2070" w:type="dxa"/>
          </w:tcPr>
          <w:p w14:paraId="48F1B3D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Bildik et al., 2012/ Turkey</w:t>
            </w:r>
          </w:p>
        </w:tc>
        <w:tc>
          <w:tcPr>
            <w:tcW w:w="1170" w:type="dxa"/>
            <w:shd w:val="clear" w:color="auto" w:fill="FFFFFF" w:themeFill="background1"/>
          </w:tcPr>
          <w:p w14:paraId="7B8C06B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5EA26E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2E3E53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3BDCE1F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23D4C38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14</w:t>
            </w:r>
          </w:p>
        </w:tc>
        <w:tc>
          <w:tcPr>
            <w:tcW w:w="1800" w:type="dxa"/>
            <w:shd w:val="clear" w:color="auto" w:fill="FFFFFF" w:themeFill="background1"/>
          </w:tcPr>
          <w:p w14:paraId="345DD7E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F2F914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2EE62A8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Pervasive dryness on skin, excoriated papules, attention deficits, anxiety symptoms</w:t>
            </w:r>
          </w:p>
        </w:tc>
        <w:tc>
          <w:tcPr>
            <w:tcW w:w="2700" w:type="dxa"/>
          </w:tcPr>
          <w:p w14:paraId="4EF9C0E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Slimming on hairs, maxillar hypoplasia and sunken cheeks</w:t>
            </w:r>
          </w:p>
        </w:tc>
      </w:tr>
      <w:tr w:rsidR="008C5143" w:rsidRPr="00794450" w14:paraId="7F6F3518" w14:textId="77777777" w:rsidTr="002732BA">
        <w:tc>
          <w:tcPr>
            <w:tcW w:w="2070" w:type="dxa"/>
          </w:tcPr>
          <w:p w14:paraId="5E6C481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Blankenstein et al., 2001/ United Kingdom</w:t>
            </w:r>
          </w:p>
        </w:tc>
        <w:tc>
          <w:tcPr>
            <w:tcW w:w="1170" w:type="dxa"/>
            <w:shd w:val="clear" w:color="auto" w:fill="FFFFFF" w:themeFill="background1"/>
          </w:tcPr>
          <w:p w14:paraId="7B15EA7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12D1218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7C006F1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Carpenter syndrome (#201000)</w:t>
            </w:r>
          </w:p>
        </w:tc>
        <w:tc>
          <w:tcPr>
            <w:tcW w:w="720" w:type="dxa"/>
            <w:shd w:val="clear" w:color="auto" w:fill="FFFFFF" w:themeFill="background1"/>
          </w:tcPr>
          <w:p w14:paraId="37B2BBE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5EDF017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14</w:t>
            </w:r>
          </w:p>
        </w:tc>
        <w:tc>
          <w:tcPr>
            <w:tcW w:w="1800" w:type="dxa"/>
            <w:shd w:val="clear" w:color="auto" w:fill="FFFFFF" w:themeFill="background1"/>
          </w:tcPr>
          <w:p w14:paraId="2C47A10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AR</w:t>
            </w:r>
          </w:p>
        </w:tc>
        <w:tc>
          <w:tcPr>
            <w:tcW w:w="990" w:type="dxa"/>
            <w:shd w:val="clear" w:color="auto" w:fill="FFFFFF" w:themeFill="background1"/>
          </w:tcPr>
          <w:p w14:paraId="52F8390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7B03B4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Clinodactyly and syndactyly of the fingers, </w:t>
            </w:r>
            <w:r w:rsidRPr="00805171">
              <w:rPr>
                <w:rFonts w:ascii="Arial" w:hAnsi="Arial" w:cs="Arial"/>
                <w:sz w:val="16"/>
                <w:szCs w:val="16"/>
                <w:lang w:val="en-US" w:eastAsia="en-US"/>
              </w:rPr>
              <w:lastRenderedPageBreak/>
              <w:t>preaxial polysyndactyly of the feet, hypospadias and undescended testicles, talipes equinovarus, ventriculo-septal defect, asthma.</w:t>
            </w:r>
          </w:p>
        </w:tc>
        <w:tc>
          <w:tcPr>
            <w:tcW w:w="2700" w:type="dxa"/>
          </w:tcPr>
          <w:p w14:paraId="5EDDD63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 xml:space="preserve">Acrocephaly, lowset ears with malformed pinnae, flattened nasal </w:t>
            </w:r>
            <w:r w:rsidRPr="00805171">
              <w:rPr>
                <w:rFonts w:ascii="Arial" w:hAnsi="Arial" w:cs="Arial"/>
                <w:sz w:val="16"/>
                <w:szCs w:val="16"/>
                <w:lang w:val="en-US" w:eastAsia="en-US"/>
              </w:rPr>
              <w:lastRenderedPageBreak/>
              <w:t>bridge, epicanthal folds, dystopia canthorum, short neck, class III malloclusion with no crowding and oligodontia</w:t>
            </w:r>
          </w:p>
        </w:tc>
      </w:tr>
      <w:tr w:rsidR="008C5143" w:rsidRPr="00794450" w14:paraId="6CE88708" w14:textId="77777777" w:rsidTr="002732BA">
        <w:tc>
          <w:tcPr>
            <w:tcW w:w="2070" w:type="dxa"/>
          </w:tcPr>
          <w:p w14:paraId="1B30395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Cagetti et al., 2019/ Italy</w:t>
            </w:r>
          </w:p>
        </w:tc>
        <w:tc>
          <w:tcPr>
            <w:tcW w:w="1170" w:type="dxa"/>
            <w:shd w:val="clear" w:color="auto" w:fill="FFFFFF" w:themeFill="background1"/>
          </w:tcPr>
          <w:p w14:paraId="241555A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183388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21CD64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Progeroid syndrome (#612289)</w:t>
            </w:r>
          </w:p>
        </w:tc>
        <w:tc>
          <w:tcPr>
            <w:tcW w:w="720" w:type="dxa"/>
            <w:shd w:val="clear" w:color="auto" w:fill="FFFFFF" w:themeFill="background1"/>
          </w:tcPr>
          <w:p w14:paraId="275655D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3626E07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8</w:t>
            </w:r>
          </w:p>
        </w:tc>
        <w:tc>
          <w:tcPr>
            <w:tcW w:w="1800" w:type="dxa"/>
            <w:shd w:val="clear" w:color="auto" w:fill="FFFFFF" w:themeFill="background1"/>
          </w:tcPr>
          <w:p w14:paraId="0C7ED05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780A49A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3DB9700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Brachycephaly, dural malformations and vascular developmental variations, hemangioma of the cephalic segment, scoliosis, skin xerosis, onychodystrophy with hypoplasia of the distal phalanx of the finger, hypertrichosis, skin laxity and wrinkles of the neck.</w:t>
            </w:r>
          </w:p>
        </w:tc>
        <w:tc>
          <w:tcPr>
            <w:tcW w:w="2700" w:type="dxa"/>
          </w:tcPr>
          <w:p w14:paraId="0E0B91E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Prominent eyebrows, misshapen teeth with radicular anomalies, condyles appeared dysmorphic and flattened, class III occlusion and oligodontia.</w:t>
            </w:r>
          </w:p>
        </w:tc>
      </w:tr>
      <w:tr w:rsidR="008C5143" w:rsidRPr="00794450" w14:paraId="55095CB4" w14:textId="77777777" w:rsidTr="002732BA">
        <w:tc>
          <w:tcPr>
            <w:tcW w:w="2070" w:type="dxa"/>
          </w:tcPr>
          <w:p w14:paraId="6EC6EF6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Callanan et al., 2006/ United Kingdom</w:t>
            </w:r>
          </w:p>
        </w:tc>
        <w:tc>
          <w:tcPr>
            <w:tcW w:w="1170" w:type="dxa"/>
            <w:shd w:val="clear" w:color="auto" w:fill="FFFFFF" w:themeFill="background1"/>
          </w:tcPr>
          <w:p w14:paraId="60DBE86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F70E13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87D9EC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Sotos syndrome (#117550)</w:t>
            </w:r>
          </w:p>
        </w:tc>
        <w:tc>
          <w:tcPr>
            <w:tcW w:w="720" w:type="dxa"/>
            <w:shd w:val="clear" w:color="auto" w:fill="FFFFFF" w:themeFill="background1"/>
          </w:tcPr>
          <w:p w14:paraId="6640119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42EF2ED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10</w:t>
            </w:r>
          </w:p>
        </w:tc>
        <w:tc>
          <w:tcPr>
            <w:tcW w:w="1800" w:type="dxa"/>
            <w:shd w:val="clear" w:color="auto" w:fill="FFFFFF" w:themeFill="background1"/>
          </w:tcPr>
          <w:p w14:paraId="6CE499F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18F26FF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27BF3B0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Atrioventricular septal defect, asthma, learning disability and behavioural problems.</w:t>
            </w:r>
          </w:p>
        </w:tc>
        <w:tc>
          <w:tcPr>
            <w:tcW w:w="2700" w:type="dxa"/>
          </w:tcPr>
          <w:p w14:paraId="6E47D6D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Macrocrania, frontal bossing, thin receding hairline, down-slanting palpebral fissures, large ears, a flat nasal bridge, pointed chin, epicanthal folds, class I malocclusion and oligodontia.</w:t>
            </w:r>
          </w:p>
        </w:tc>
      </w:tr>
      <w:tr w:rsidR="008C5143" w:rsidRPr="00794450" w14:paraId="21A03C57" w14:textId="77777777" w:rsidTr="002732BA">
        <w:tc>
          <w:tcPr>
            <w:tcW w:w="2070" w:type="dxa"/>
          </w:tcPr>
          <w:p w14:paraId="35972FE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Carvalho et al., 2013/ Brazil</w:t>
            </w:r>
            <w:r w:rsidRPr="00805171">
              <w:rPr>
                <w:rFonts w:ascii="Arial" w:hAnsi="Arial" w:cs="Arial"/>
                <w:sz w:val="16"/>
                <w:szCs w:val="16"/>
                <w:lang w:eastAsia="en-US"/>
              </w:rPr>
              <w:tab/>
            </w:r>
          </w:p>
          <w:p w14:paraId="0415ED5E"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170" w:type="dxa"/>
            <w:shd w:val="clear" w:color="auto" w:fill="FFFFFF" w:themeFill="background1"/>
          </w:tcPr>
          <w:p w14:paraId="583FDBF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4E6114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CR</w:t>
            </w:r>
          </w:p>
        </w:tc>
        <w:tc>
          <w:tcPr>
            <w:tcW w:w="2070" w:type="dxa"/>
            <w:shd w:val="clear" w:color="auto" w:fill="FFFFFF" w:themeFill="background1"/>
          </w:tcPr>
          <w:p w14:paraId="2932CC3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1CD1C6AE"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 M</w:t>
            </w:r>
          </w:p>
          <w:p w14:paraId="36BFD37C"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2:M</w:t>
            </w:r>
          </w:p>
        </w:tc>
        <w:tc>
          <w:tcPr>
            <w:tcW w:w="720" w:type="dxa"/>
            <w:shd w:val="clear" w:color="auto" w:fill="FFFFFF" w:themeFill="background1"/>
          </w:tcPr>
          <w:p w14:paraId="78210074"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1:29</w:t>
            </w:r>
          </w:p>
          <w:p w14:paraId="251B5C20"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2:14</w:t>
            </w:r>
          </w:p>
        </w:tc>
        <w:tc>
          <w:tcPr>
            <w:tcW w:w="1800" w:type="dxa"/>
            <w:shd w:val="clear" w:color="auto" w:fill="FFFFFF" w:themeFill="background1"/>
          </w:tcPr>
          <w:p w14:paraId="25AA0660"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6C367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154E67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Thin and dry skin, and palmoplantar</w:t>
            </w:r>
          </w:p>
          <w:p w14:paraId="011B2CE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hyperkeratosis.</w:t>
            </w:r>
          </w:p>
          <w:p w14:paraId="0A96EF3E" w14:textId="77777777" w:rsidR="008C5143" w:rsidRPr="00805171" w:rsidRDefault="008C5143" w:rsidP="00AC5361">
            <w:pPr>
              <w:shd w:val="clear" w:color="auto" w:fill="FFFFFF" w:themeFill="background1"/>
              <w:rPr>
                <w:rFonts w:ascii="Arial" w:hAnsi="Arial" w:cs="Arial"/>
                <w:sz w:val="16"/>
                <w:szCs w:val="16"/>
                <w:lang w:val="en-US" w:eastAsia="en-US"/>
              </w:rPr>
            </w:pPr>
          </w:p>
        </w:tc>
        <w:tc>
          <w:tcPr>
            <w:tcW w:w="2700" w:type="dxa"/>
          </w:tcPr>
          <w:p w14:paraId="5B64D60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 Sparse hair, frontal bossing, hyperpigmentation in the periorbital region   low implantation of the ear,</w:t>
            </w:r>
          </w:p>
          <w:p w14:paraId="4673618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saddle nose and oligodontia</w:t>
            </w:r>
          </w:p>
          <w:p w14:paraId="537098B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 Low implantation of the ear, scanty eyebrows and oligodontia</w:t>
            </w:r>
          </w:p>
        </w:tc>
      </w:tr>
      <w:tr w:rsidR="008C5143" w:rsidRPr="001E01AD" w14:paraId="69511D13" w14:textId="77777777" w:rsidTr="002732BA">
        <w:tc>
          <w:tcPr>
            <w:tcW w:w="2070" w:type="dxa"/>
          </w:tcPr>
          <w:p w14:paraId="3F083FF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Chalabreysse et al., 2011/ France</w:t>
            </w:r>
          </w:p>
        </w:tc>
        <w:tc>
          <w:tcPr>
            <w:tcW w:w="1170" w:type="dxa"/>
            <w:shd w:val="clear" w:color="auto" w:fill="FFFFFF" w:themeFill="background1"/>
          </w:tcPr>
          <w:p w14:paraId="3A8B45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0BF2ED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18AE9A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Carvajal/Naxos syndrome (#605676/ #601214)</w:t>
            </w:r>
          </w:p>
        </w:tc>
        <w:tc>
          <w:tcPr>
            <w:tcW w:w="720" w:type="dxa"/>
            <w:shd w:val="clear" w:color="auto" w:fill="FFFFFF" w:themeFill="background1"/>
          </w:tcPr>
          <w:p w14:paraId="493285F5"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p w14:paraId="3249DD20"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720" w:type="dxa"/>
            <w:shd w:val="clear" w:color="auto" w:fill="FFFFFF" w:themeFill="background1"/>
          </w:tcPr>
          <w:p w14:paraId="56B4E0C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21</w:t>
            </w:r>
          </w:p>
        </w:tc>
        <w:tc>
          <w:tcPr>
            <w:tcW w:w="1800" w:type="dxa"/>
            <w:shd w:val="clear" w:color="auto" w:fill="FFFFFF" w:themeFill="background1"/>
          </w:tcPr>
          <w:p w14:paraId="741F149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AD</w:t>
            </w:r>
          </w:p>
        </w:tc>
        <w:tc>
          <w:tcPr>
            <w:tcW w:w="990" w:type="dxa"/>
            <w:shd w:val="clear" w:color="auto" w:fill="FFFFFF" w:themeFill="background1"/>
          </w:tcPr>
          <w:p w14:paraId="6764F15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DSP</w:t>
            </w:r>
          </w:p>
        </w:tc>
        <w:tc>
          <w:tcPr>
            <w:tcW w:w="2070" w:type="dxa"/>
          </w:tcPr>
          <w:p w14:paraId="268A86F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Palmoplantar keratoderma, dilated cardiomyopathy, membranous ventricular septal defect,</w:t>
            </w:r>
          </w:p>
        </w:tc>
        <w:tc>
          <w:tcPr>
            <w:tcW w:w="2700" w:type="dxa"/>
          </w:tcPr>
          <w:p w14:paraId="2B68AA1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Wooly hair and oligodontia</w:t>
            </w:r>
          </w:p>
        </w:tc>
      </w:tr>
      <w:tr w:rsidR="008C5143" w:rsidRPr="00794450" w14:paraId="22683FE0" w14:textId="77777777" w:rsidTr="002732BA">
        <w:tc>
          <w:tcPr>
            <w:tcW w:w="2070" w:type="dxa"/>
          </w:tcPr>
          <w:p w14:paraId="7BEB87F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Cho et al., 2004/ China</w:t>
            </w:r>
          </w:p>
        </w:tc>
        <w:tc>
          <w:tcPr>
            <w:tcW w:w="1170" w:type="dxa"/>
            <w:shd w:val="clear" w:color="auto" w:fill="FFFFFF" w:themeFill="background1"/>
          </w:tcPr>
          <w:p w14:paraId="15CC661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China</w:t>
            </w:r>
          </w:p>
        </w:tc>
        <w:tc>
          <w:tcPr>
            <w:tcW w:w="1350" w:type="dxa"/>
            <w:shd w:val="clear" w:color="auto" w:fill="FFFFFF" w:themeFill="background1"/>
          </w:tcPr>
          <w:p w14:paraId="5D74C23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34C881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Incontinentia Pigmenti/ Block-Sulzberger syndrome (#308300)</w:t>
            </w:r>
          </w:p>
        </w:tc>
        <w:tc>
          <w:tcPr>
            <w:tcW w:w="720" w:type="dxa"/>
            <w:shd w:val="clear" w:color="auto" w:fill="FFFFFF" w:themeFill="background1"/>
          </w:tcPr>
          <w:p w14:paraId="0A0E6DD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6699B35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8</w:t>
            </w:r>
          </w:p>
        </w:tc>
        <w:tc>
          <w:tcPr>
            <w:tcW w:w="1800" w:type="dxa"/>
            <w:shd w:val="clear" w:color="auto" w:fill="FFFFFF" w:themeFill="background1"/>
          </w:tcPr>
          <w:p w14:paraId="3182EF3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X-linked dominant</w:t>
            </w:r>
          </w:p>
        </w:tc>
        <w:tc>
          <w:tcPr>
            <w:tcW w:w="990" w:type="dxa"/>
            <w:shd w:val="clear" w:color="auto" w:fill="FFFFFF" w:themeFill="background1"/>
          </w:tcPr>
          <w:p w14:paraId="071F270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1293D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Typical inflammatory vesicles on the extremities shortly, linear verrucous, hyperkeratocic lesions on the extremities, hyperactivity, pigmentation on his trunk and limbs.</w:t>
            </w:r>
          </w:p>
        </w:tc>
        <w:tc>
          <w:tcPr>
            <w:tcW w:w="2700" w:type="dxa"/>
          </w:tcPr>
          <w:p w14:paraId="3638217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Hypodontia deciduous, notch-shaped maxillary incisor and oligodontia.</w:t>
            </w:r>
          </w:p>
        </w:tc>
      </w:tr>
      <w:tr w:rsidR="008C5143" w:rsidRPr="00794450" w14:paraId="60C4B2A2" w14:textId="77777777" w:rsidTr="002732BA">
        <w:tc>
          <w:tcPr>
            <w:tcW w:w="2070" w:type="dxa"/>
          </w:tcPr>
          <w:p w14:paraId="574DA6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Clauss et al., 2014/ France</w:t>
            </w:r>
          </w:p>
        </w:tc>
        <w:tc>
          <w:tcPr>
            <w:tcW w:w="1170" w:type="dxa"/>
            <w:shd w:val="clear" w:color="auto" w:fill="FFFFFF" w:themeFill="background1"/>
          </w:tcPr>
          <w:p w14:paraId="5908432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D05369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C0B14C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w:t>
            </w:r>
          </w:p>
          <w:p w14:paraId="102896F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(#305100)</w:t>
            </w:r>
          </w:p>
        </w:tc>
        <w:tc>
          <w:tcPr>
            <w:tcW w:w="720" w:type="dxa"/>
            <w:shd w:val="clear" w:color="auto" w:fill="FFFFFF" w:themeFill="background1"/>
          </w:tcPr>
          <w:p w14:paraId="003473E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lastRenderedPageBreak/>
              <w:t>M</w:t>
            </w:r>
          </w:p>
        </w:tc>
        <w:tc>
          <w:tcPr>
            <w:tcW w:w="720" w:type="dxa"/>
            <w:shd w:val="clear" w:color="auto" w:fill="FFFFFF" w:themeFill="background1"/>
          </w:tcPr>
          <w:p w14:paraId="774FF7A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1800" w:type="dxa"/>
            <w:shd w:val="clear" w:color="auto" w:fill="FFFFFF" w:themeFill="background1"/>
          </w:tcPr>
          <w:p w14:paraId="51DDAAF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3FF4F5B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WNT10A</w:t>
            </w:r>
          </w:p>
        </w:tc>
        <w:tc>
          <w:tcPr>
            <w:tcW w:w="2070" w:type="dxa"/>
          </w:tcPr>
          <w:p w14:paraId="338420F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6EF24EC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Dry eyes, otitis, microdontia, cone-shapped teeth and oligodontia</w:t>
            </w:r>
          </w:p>
        </w:tc>
      </w:tr>
      <w:tr w:rsidR="008C5143" w:rsidRPr="00794450" w14:paraId="5529B76A" w14:textId="77777777" w:rsidTr="002732BA">
        <w:tc>
          <w:tcPr>
            <w:tcW w:w="2070" w:type="dxa"/>
            <w:shd w:val="clear" w:color="auto" w:fill="auto"/>
          </w:tcPr>
          <w:p w14:paraId="7AA5355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Cogulu and Ertugrul, 2007/ Turkey</w:t>
            </w:r>
          </w:p>
        </w:tc>
        <w:tc>
          <w:tcPr>
            <w:tcW w:w="1170" w:type="dxa"/>
            <w:shd w:val="clear" w:color="auto" w:fill="FFFFFF" w:themeFill="background1"/>
          </w:tcPr>
          <w:p w14:paraId="2EFB431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7848802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069FD24"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Oculo-facio-cardio-dental syndrome (#300166)</w:t>
            </w:r>
          </w:p>
        </w:tc>
        <w:tc>
          <w:tcPr>
            <w:tcW w:w="720" w:type="dxa"/>
            <w:shd w:val="clear" w:color="auto" w:fill="FFFFFF" w:themeFill="background1"/>
          </w:tcPr>
          <w:p w14:paraId="4D2109F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078767C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12</w:t>
            </w:r>
          </w:p>
        </w:tc>
        <w:tc>
          <w:tcPr>
            <w:tcW w:w="1800" w:type="dxa"/>
            <w:shd w:val="clear" w:color="auto" w:fill="FFFFFF" w:themeFill="background1"/>
          </w:tcPr>
          <w:p w14:paraId="70A4EF1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X-linked dominant</w:t>
            </w:r>
          </w:p>
        </w:tc>
        <w:tc>
          <w:tcPr>
            <w:tcW w:w="990" w:type="dxa"/>
            <w:shd w:val="clear" w:color="auto" w:fill="FFFFFF" w:themeFill="background1"/>
          </w:tcPr>
          <w:p w14:paraId="02764A1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0F04EEF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Mild cardiomegaly</w:t>
            </w:r>
          </w:p>
        </w:tc>
        <w:tc>
          <w:tcPr>
            <w:tcW w:w="2700" w:type="dxa"/>
          </w:tcPr>
          <w:p w14:paraId="4B4FF2F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Bilateral congenital cataracts, microphtalmia in the right eye, left exotropia at birth, bulbous and bifid nose, delayed eruption of the primary and permanent dentition, retained primary teeth, radiculomegaly in permanent maxillary incisorsa and oligodontia.</w:t>
            </w:r>
          </w:p>
        </w:tc>
      </w:tr>
      <w:tr w:rsidR="008C5143" w:rsidRPr="00794450" w14:paraId="7C4D0477" w14:textId="77777777" w:rsidTr="002732BA">
        <w:tc>
          <w:tcPr>
            <w:tcW w:w="2070" w:type="dxa"/>
          </w:tcPr>
          <w:p w14:paraId="6C90148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Cogulu et al., 2007/ Turkey</w:t>
            </w:r>
          </w:p>
        </w:tc>
        <w:tc>
          <w:tcPr>
            <w:tcW w:w="1170" w:type="dxa"/>
            <w:shd w:val="clear" w:color="auto" w:fill="FFFFFF" w:themeFill="background1"/>
          </w:tcPr>
          <w:p w14:paraId="6E700A8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5B4FEF1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49566A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Kabuki syndrome (#147920)</w:t>
            </w:r>
          </w:p>
        </w:tc>
        <w:tc>
          <w:tcPr>
            <w:tcW w:w="720" w:type="dxa"/>
            <w:shd w:val="clear" w:color="auto" w:fill="FFFFFF" w:themeFill="background1"/>
          </w:tcPr>
          <w:p w14:paraId="128F1DA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17728B5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2057FDA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6AAB4F0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4903AB7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Mental retardation, skeletal anomalies, atrial septal defect.</w:t>
            </w:r>
          </w:p>
        </w:tc>
        <w:tc>
          <w:tcPr>
            <w:tcW w:w="2700" w:type="dxa"/>
          </w:tcPr>
          <w:p w14:paraId="2CD4D71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Highly arched eyebrows, long palpebral fissures, eversion of the lower eyelids, large ears,  flat nasal tip, cleft palate, abnormal tooth shape, widely spaced teeth, taurodont molar and oligodontia</w:t>
            </w:r>
          </w:p>
        </w:tc>
      </w:tr>
      <w:tr w:rsidR="008C5143" w:rsidRPr="00794450" w14:paraId="4254D8F3" w14:textId="77777777" w:rsidTr="002732BA">
        <w:tc>
          <w:tcPr>
            <w:tcW w:w="2070" w:type="dxa"/>
          </w:tcPr>
          <w:p w14:paraId="79A5B5B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COSTA et al., 2022/ Brazil</w:t>
            </w:r>
            <w:r w:rsidRPr="00805171">
              <w:rPr>
                <w:rFonts w:ascii="Arial" w:hAnsi="Arial" w:cs="Arial"/>
                <w:sz w:val="16"/>
                <w:szCs w:val="16"/>
                <w:lang w:eastAsia="en-US"/>
              </w:rPr>
              <w:tab/>
            </w:r>
            <w:r w:rsidRPr="00805171">
              <w:rPr>
                <w:rFonts w:ascii="Arial" w:hAnsi="Arial" w:cs="Arial"/>
                <w:sz w:val="16"/>
                <w:szCs w:val="16"/>
                <w:lang w:eastAsia="en-US"/>
              </w:rPr>
              <w:tab/>
            </w:r>
          </w:p>
        </w:tc>
        <w:tc>
          <w:tcPr>
            <w:tcW w:w="1170" w:type="dxa"/>
            <w:shd w:val="clear" w:color="auto" w:fill="FFFFFF" w:themeFill="background1"/>
          </w:tcPr>
          <w:p w14:paraId="6538C90D"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Brazilian</w:t>
            </w:r>
          </w:p>
        </w:tc>
        <w:tc>
          <w:tcPr>
            <w:tcW w:w="1350" w:type="dxa"/>
            <w:shd w:val="clear" w:color="auto" w:fill="FFFFFF" w:themeFill="background1"/>
          </w:tcPr>
          <w:p w14:paraId="4E85F1EE"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CR</w:t>
            </w:r>
          </w:p>
        </w:tc>
        <w:tc>
          <w:tcPr>
            <w:tcW w:w="2070" w:type="dxa"/>
            <w:shd w:val="clear" w:color="auto" w:fill="FFFFFF" w:themeFill="background1"/>
          </w:tcPr>
          <w:p w14:paraId="039F1B1F"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Zika virus syndrome</w:t>
            </w:r>
          </w:p>
          <w:p w14:paraId="09E017B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(#448237)</w:t>
            </w:r>
          </w:p>
        </w:tc>
        <w:tc>
          <w:tcPr>
            <w:tcW w:w="720" w:type="dxa"/>
            <w:shd w:val="clear" w:color="auto" w:fill="FFFFFF" w:themeFill="background1"/>
          </w:tcPr>
          <w:p w14:paraId="74FA2B01" w14:textId="77777777" w:rsidR="008C5143" w:rsidRPr="00805171" w:rsidRDefault="008C5143" w:rsidP="00AC5361">
            <w:pPr>
              <w:shd w:val="clear" w:color="auto" w:fill="FFFFFF" w:themeFill="background1"/>
              <w:jc w:val="center"/>
              <w:rPr>
                <w:rFonts w:ascii="Arial" w:hAnsi="Arial" w:cs="Arial"/>
                <w:color w:val="000000"/>
                <w:sz w:val="16"/>
                <w:szCs w:val="16"/>
                <w:lang w:eastAsia="en-US"/>
              </w:rPr>
            </w:pPr>
            <w:r w:rsidRPr="00805171">
              <w:rPr>
                <w:rFonts w:ascii="Arial" w:hAnsi="Arial" w:cs="Arial"/>
                <w:color w:val="000000"/>
                <w:sz w:val="16"/>
                <w:szCs w:val="16"/>
                <w:lang w:eastAsia="en-US"/>
              </w:rPr>
              <w:t>M</w:t>
            </w:r>
          </w:p>
        </w:tc>
        <w:tc>
          <w:tcPr>
            <w:tcW w:w="720" w:type="dxa"/>
            <w:shd w:val="clear" w:color="auto" w:fill="FFFFFF" w:themeFill="background1"/>
          </w:tcPr>
          <w:p w14:paraId="3C50C4AB" w14:textId="77777777" w:rsidR="008C5143" w:rsidRPr="00805171" w:rsidRDefault="008C5143" w:rsidP="00AC5361">
            <w:pPr>
              <w:shd w:val="clear" w:color="auto" w:fill="FFFFFF" w:themeFill="background1"/>
              <w:jc w:val="center"/>
              <w:rPr>
                <w:rFonts w:ascii="Arial" w:hAnsi="Arial" w:cs="Arial"/>
                <w:color w:val="000000"/>
                <w:sz w:val="16"/>
                <w:szCs w:val="16"/>
                <w:lang w:eastAsia="en-US"/>
              </w:rPr>
            </w:pPr>
            <w:r w:rsidRPr="00805171">
              <w:rPr>
                <w:rFonts w:ascii="Arial" w:hAnsi="Arial" w:cs="Arial"/>
                <w:color w:val="000000"/>
                <w:sz w:val="16"/>
                <w:szCs w:val="16"/>
                <w:lang w:eastAsia="en-US"/>
              </w:rPr>
              <w:t>3-5</w:t>
            </w:r>
          </w:p>
        </w:tc>
        <w:tc>
          <w:tcPr>
            <w:tcW w:w="1800" w:type="dxa"/>
            <w:shd w:val="clear" w:color="auto" w:fill="FFFFFF" w:themeFill="background1"/>
          </w:tcPr>
          <w:p w14:paraId="01959EFB" w14:textId="77777777" w:rsidR="008C5143" w:rsidRPr="00805171" w:rsidRDefault="008C5143" w:rsidP="00AC5361">
            <w:pPr>
              <w:shd w:val="clear" w:color="auto" w:fill="FFFFFF" w:themeFill="background1"/>
              <w:jc w:val="center"/>
              <w:rPr>
                <w:rFonts w:ascii="Arial" w:hAnsi="Arial" w:cs="Arial"/>
                <w:color w:val="000000"/>
                <w:sz w:val="16"/>
                <w:szCs w:val="16"/>
                <w:lang w:eastAsia="en-US"/>
              </w:rPr>
            </w:pPr>
            <w:r w:rsidRPr="00805171">
              <w:rPr>
                <w:rFonts w:ascii="Arial" w:hAnsi="Arial" w:cs="Arial"/>
                <w:color w:val="000000"/>
                <w:sz w:val="16"/>
                <w:szCs w:val="16"/>
                <w:lang w:eastAsia="en-US"/>
              </w:rPr>
              <w:t>NR</w:t>
            </w:r>
          </w:p>
        </w:tc>
        <w:tc>
          <w:tcPr>
            <w:tcW w:w="990" w:type="dxa"/>
            <w:shd w:val="clear" w:color="auto" w:fill="FFFFFF" w:themeFill="background1"/>
          </w:tcPr>
          <w:p w14:paraId="6400A1E7"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NR</w:t>
            </w:r>
          </w:p>
        </w:tc>
        <w:tc>
          <w:tcPr>
            <w:tcW w:w="2070" w:type="dxa"/>
          </w:tcPr>
          <w:p w14:paraId="075006E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Cerebral palsy, foot syndactyly, and ventriculomegaly.</w:t>
            </w:r>
          </w:p>
        </w:tc>
        <w:tc>
          <w:tcPr>
            <w:tcW w:w="2700" w:type="dxa"/>
          </w:tcPr>
          <w:p w14:paraId="2425345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Mild epicanthal folds with triangular shaped facies, mild frontal bossing, fine lips, midface hypoplasia with shortened philtrum, bilateral and low- set posteriorly rotated ears small chin and oligodontia</w:t>
            </w:r>
          </w:p>
        </w:tc>
      </w:tr>
      <w:tr w:rsidR="008C5143" w:rsidRPr="00794450" w14:paraId="60EF48E9" w14:textId="77777777" w:rsidTr="002732BA">
        <w:tc>
          <w:tcPr>
            <w:tcW w:w="2070" w:type="dxa"/>
          </w:tcPr>
          <w:p w14:paraId="29FCB56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Dall’oca et al., 2008/ Italy</w:t>
            </w:r>
          </w:p>
        </w:tc>
        <w:tc>
          <w:tcPr>
            <w:tcW w:w="1170" w:type="dxa"/>
            <w:shd w:val="clear" w:color="auto" w:fill="FFFFFF" w:themeFill="background1"/>
          </w:tcPr>
          <w:p w14:paraId="5EC7FB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905314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73F6E5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w:t>
            </w:r>
          </w:p>
          <w:p w14:paraId="7778F6B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(#305100)</w:t>
            </w:r>
          </w:p>
        </w:tc>
        <w:tc>
          <w:tcPr>
            <w:tcW w:w="720" w:type="dxa"/>
            <w:shd w:val="clear" w:color="auto" w:fill="FFFFFF" w:themeFill="background1"/>
          </w:tcPr>
          <w:p w14:paraId="769EA98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3FDA2CB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2FF1EA0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X-linked dominant</w:t>
            </w:r>
          </w:p>
        </w:tc>
        <w:tc>
          <w:tcPr>
            <w:tcW w:w="990" w:type="dxa"/>
            <w:shd w:val="clear" w:color="auto" w:fill="FFFFFF" w:themeFill="background1"/>
          </w:tcPr>
          <w:p w14:paraId="6EACEDC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B2BE60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Dry skin, delicate and prone rashes, thin, light blond and wooly hair, poor eyelasehes and eyebrows, heat intolerance, hyper-pigmented in the periocular area and around the mouth.</w:t>
            </w:r>
          </w:p>
        </w:tc>
        <w:tc>
          <w:tcPr>
            <w:tcW w:w="2700" w:type="dxa"/>
          </w:tcPr>
          <w:p w14:paraId="5E2588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Slight depression of the bridge of the nose, malformed upper molars, conoid cusps and oligodontia</w:t>
            </w:r>
          </w:p>
        </w:tc>
      </w:tr>
      <w:tr w:rsidR="008C5143" w:rsidRPr="00794450" w14:paraId="04B172AE" w14:textId="77777777" w:rsidTr="002732BA">
        <w:tc>
          <w:tcPr>
            <w:tcW w:w="2070" w:type="dxa"/>
            <w:shd w:val="clear" w:color="auto" w:fill="auto"/>
          </w:tcPr>
          <w:p w14:paraId="110EA66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Devadas et al., 2005/ India</w:t>
            </w:r>
          </w:p>
        </w:tc>
        <w:tc>
          <w:tcPr>
            <w:tcW w:w="1170" w:type="dxa"/>
            <w:shd w:val="clear" w:color="auto" w:fill="FFFFFF" w:themeFill="background1"/>
          </w:tcPr>
          <w:p w14:paraId="7A125C4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India</w:t>
            </w:r>
          </w:p>
        </w:tc>
        <w:tc>
          <w:tcPr>
            <w:tcW w:w="1350" w:type="dxa"/>
            <w:shd w:val="clear" w:color="auto" w:fill="FFFFFF" w:themeFill="background1"/>
          </w:tcPr>
          <w:p w14:paraId="2D6B566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9DF81D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Witkop’s syndrome (#189500)</w:t>
            </w:r>
          </w:p>
        </w:tc>
        <w:tc>
          <w:tcPr>
            <w:tcW w:w="720" w:type="dxa"/>
            <w:shd w:val="clear" w:color="auto" w:fill="FFFFFF" w:themeFill="background1"/>
          </w:tcPr>
          <w:p w14:paraId="5E84102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0B6DAC1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5</w:t>
            </w:r>
          </w:p>
        </w:tc>
        <w:tc>
          <w:tcPr>
            <w:tcW w:w="1800" w:type="dxa"/>
            <w:shd w:val="clear" w:color="auto" w:fill="FFFFFF" w:themeFill="background1"/>
          </w:tcPr>
          <w:p w14:paraId="096F15F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5A98B8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4599C3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stature, hypoplastic fingernails, thin and easily chipped toenails.</w:t>
            </w:r>
          </w:p>
        </w:tc>
        <w:tc>
          <w:tcPr>
            <w:tcW w:w="2700" w:type="dxa"/>
          </w:tcPr>
          <w:p w14:paraId="0CCBE23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Scanty eyebrows, slightly drooping eyelids, prominent epicanthal folds,  microdontia and  oligodontia</w:t>
            </w:r>
          </w:p>
        </w:tc>
      </w:tr>
      <w:tr w:rsidR="008C5143" w:rsidRPr="00794450" w14:paraId="1A934F10" w14:textId="77777777" w:rsidTr="002732BA">
        <w:tc>
          <w:tcPr>
            <w:tcW w:w="2070" w:type="dxa"/>
          </w:tcPr>
          <w:p w14:paraId="7A8A85A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Downing and Welbury, 1992/ United Kingdom</w:t>
            </w:r>
          </w:p>
        </w:tc>
        <w:tc>
          <w:tcPr>
            <w:tcW w:w="1170" w:type="dxa"/>
            <w:shd w:val="clear" w:color="auto" w:fill="FFFFFF" w:themeFill="background1"/>
          </w:tcPr>
          <w:p w14:paraId="2F370F7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E585AE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EA475F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Tricho-rhino-phalangeal syndrome (#190350)</w:t>
            </w:r>
          </w:p>
        </w:tc>
        <w:tc>
          <w:tcPr>
            <w:tcW w:w="720" w:type="dxa"/>
            <w:shd w:val="clear" w:color="auto" w:fill="FFFFFF" w:themeFill="background1"/>
          </w:tcPr>
          <w:p w14:paraId="164E25A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4F063AF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8</w:t>
            </w:r>
          </w:p>
        </w:tc>
        <w:tc>
          <w:tcPr>
            <w:tcW w:w="1800" w:type="dxa"/>
            <w:shd w:val="clear" w:color="auto" w:fill="FFFFFF" w:themeFill="background1"/>
          </w:tcPr>
          <w:p w14:paraId="3D123A9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7F5F0A5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C1CE17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Soft nails, dry skin, broad terminal phalanges of fingers and toes, short stature, coneshaped epiphyses</w:t>
            </w:r>
          </w:p>
        </w:tc>
        <w:tc>
          <w:tcPr>
            <w:tcW w:w="2700" w:type="dxa"/>
          </w:tcPr>
          <w:p w14:paraId="7B02195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Sparse blond hair, prominent ears, broad pear-shaped nose, a long philtrum , thin upper lip, class III malocclusion and oligodontia</w:t>
            </w:r>
          </w:p>
        </w:tc>
      </w:tr>
      <w:tr w:rsidR="008C5143" w:rsidRPr="00794450" w14:paraId="4BB3BC7D" w14:textId="77777777" w:rsidTr="002732BA">
        <w:tc>
          <w:tcPr>
            <w:tcW w:w="2070" w:type="dxa"/>
          </w:tcPr>
          <w:p w14:paraId="41ACD1D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Dunbar et al., 2015/ United Kingdom</w:t>
            </w:r>
          </w:p>
        </w:tc>
        <w:tc>
          <w:tcPr>
            <w:tcW w:w="1170" w:type="dxa"/>
            <w:shd w:val="clear" w:color="auto" w:fill="FFFFFF" w:themeFill="background1"/>
          </w:tcPr>
          <w:p w14:paraId="1DFBBA1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5D1FD88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9C2A5C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Axenfeld-Rieger syndrome (#180500)</w:t>
            </w:r>
          </w:p>
        </w:tc>
        <w:tc>
          <w:tcPr>
            <w:tcW w:w="720" w:type="dxa"/>
            <w:shd w:val="clear" w:color="auto" w:fill="FFFFFF" w:themeFill="background1"/>
          </w:tcPr>
          <w:p w14:paraId="2B5DE0D7"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4B875805"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10</w:t>
            </w:r>
          </w:p>
        </w:tc>
        <w:tc>
          <w:tcPr>
            <w:tcW w:w="1800" w:type="dxa"/>
            <w:shd w:val="clear" w:color="auto" w:fill="FFFFFF" w:themeFill="background1"/>
          </w:tcPr>
          <w:p w14:paraId="22488F56"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54AF8FB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6E291F2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3A9D9D9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Class III malocclusion and oligodontia</w:t>
            </w:r>
          </w:p>
        </w:tc>
      </w:tr>
      <w:tr w:rsidR="008C5143" w:rsidRPr="00794450" w14:paraId="1C31CEF0" w14:textId="77777777" w:rsidTr="002732BA">
        <w:tc>
          <w:tcPr>
            <w:tcW w:w="2070" w:type="dxa"/>
          </w:tcPr>
          <w:p w14:paraId="0E4CE6C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Emral and Akcam, 2009/ Turkey</w:t>
            </w:r>
          </w:p>
        </w:tc>
        <w:tc>
          <w:tcPr>
            <w:tcW w:w="1170" w:type="dxa"/>
            <w:shd w:val="clear" w:color="auto" w:fill="FFFFFF" w:themeFill="background1"/>
          </w:tcPr>
          <w:p w14:paraId="373D57C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75D22B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B09B3E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Noonan syndrome (#163950)</w:t>
            </w:r>
          </w:p>
        </w:tc>
        <w:tc>
          <w:tcPr>
            <w:tcW w:w="720" w:type="dxa"/>
            <w:shd w:val="clear" w:color="auto" w:fill="FFFFFF" w:themeFill="background1"/>
          </w:tcPr>
          <w:p w14:paraId="1E4679B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10B7ECB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13</w:t>
            </w:r>
          </w:p>
        </w:tc>
        <w:tc>
          <w:tcPr>
            <w:tcW w:w="1800" w:type="dxa"/>
            <w:shd w:val="clear" w:color="auto" w:fill="FFFFFF" w:themeFill="background1"/>
          </w:tcPr>
          <w:p w14:paraId="7B01321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AD</w:t>
            </w:r>
          </w:p>
        </w:tc>
        <w:tc>
          <w:tcPr>
            <w:tcW w:w="990" w:type="dxa"/>
            <w:shd w:val="clear" w:color="auto" w:fill="FFFFFF" w:themeFill="background1"/>
          </w:tcPr>
          <w:p w14:paraId="77ECC2F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0FFCF8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Short stature, asymmetry between the left and right thorax, pectus </w:t>
            </w:r>
            <w:r w:rsidRPr="00805171">
              <w:rPr>
                <w:rFonts w:ascii="Arial" w:hAnsi="Arial" w:cs="Arial"/>
                <w:sz w:val="16"/>
                <w:szCs w:val="16"/>
                <w:lang w:val="en-US" w:eastAsia="en-US"/>
              </w:rPr>
              <w:lastRenderedPageBreak/>
              <w:t>excavatum, widely spaced nipples.</w:t>
            </w:r>
          </w:p>
        </w:tc>
        <w:tc>
          <w:tcPr>
            <w:tcW w:w="2700" w:type="dxa"/>
          </w:tcPr>
          <w:p w14:paraId="00C838A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 xml:space="preserve">Dismorphism facial, bilateral telecanthus, myopia, 13 diopter, low neck-hair line, mane neck, high palatal vault, drooping </w:t>
            </w:r>
            <w:r w:rsidRPr="00805171">
              <w:rPr>
                <w:rFonts w:ascii="Arial" w:hAnsi="Arial" w:cs="Arial"/>
                <w:sz w:val="16"/>
                <w:szCs w:val="16"/>
                <w:lang w:val="en-US" w:eastAsia="en-US"/>
              </w:rPr>
              <w:lastRenderedPageBreak/>
              <w:t>eyelids, asymmetric smile, low-set ears, thick helix of the ear, small upturned nose, broad forehead, deeply grooved philtrum and oligodontia</w:t>
            </w:r>
          </w:p>
        </w:tc>
      </w:tr>
      <w:tr w:rsidR="008C5143" w:rsidRPr="001E01AD" w14:paraId="1B5C0431" w14:textId="77777777" w:rsidTr="002732BA">
        <w:tc>
          <w:tcPr>
            <w:tcW w:w="2070" w:type="dxa"/>
          </w:tcPr>
          <w:p w14:paraId="4E6C208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Fan et al., 2019/ China</w:t>
            </w:r>
          </w:p>
        </w:tc>
        <w:tc>
          <w:tcPr>
            <w:tcW w:w="1170" w:type="dxa"/>
            <w:shd w:val="clear" w:color="auto" w:fill="FFFFFF" w:themeFill="background1"/>
          </w:tcPr>
          <w:p w14:paraId="2527B48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7F466E3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BFE605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Axenfeld-Rieger syndrome (#180500)</w:t>
            </w:r>
          </w:p>
        </w:tc>
        <w:tc>
          <w:tcPr>
            <w:tcW w:w="720" w:type="dxa"/>
            <w:shd w:val="clear" w:color="auto" w:fill="FFFFFF" w:themeFill="background1"/>
          </w:tcPr>
          <w:p w14:paraId="78C38E59"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1:F</w:t>
            </w:r>
          </w:p>
          <w:p w14:paraId="0138DFE0"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2:F</w:t>
            </w:r>
          </w:p>
          <w:p w14:paraId="7DF14B72"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3:F</w:t>
            </w:r>
          </w:p>
          <w:p w14:paraId="2CE841A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4:F</w:t>
            </w:r>
          </w:p>
        </w:tc>
        <w:tc>
          <w:tcPr>
            <w:tcW w:w="720" w:type="dxa"/>
            <w:shd w:val="clear" w:color="auto" w:fill="FFFFFF" w:themeFill="background1"/>
          </w:tcPr>
          <w:p w14:paraId="652BCF5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7-29</w:t>
            </w:r>
          </w:p>
        </w:tc>
        <w:tc>
          <w:tcPr>
            <w:tcW w:w="1800" w:type="dxa"/>
            <w:shd w:val="clear" w:color="auto" w:fill="FFFFFF" w:themeFill="background1"/>
          </w:tcPr>
          <w:p w14:paraId="5CBDA8A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AD</w:t>
            </w:r>
          </w:p>
        </w:tc>
        <w:tc>
          <w:tcPr>
            <w:tcW w:w="990" w:type="dxa"/>
            <w:shd w:val="clear" w:color="auto" w:fill="FFFFFF" w:themeFill="background1"/>
          </w:tcPr>
          <w:p w14:paraId="72FCC28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PITX2</w:t>
            </w:r>
          </w:p>
        </w:tc>
        <w:tc>
          <w:tcPr>
            <w:tcW w:w="2070" w:type="dxa"/>
          </w:tcPr>
          <w:p w14:paraId="65C05C8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Umbilical stump abnormality.</w:t>
            </w:r>
          </w:p>
        </w:tc>
        <w:tc>
          <w:tcPr>
            <w:tcW w:w="2700" w:type="dxa"/>
          </w:tcPr>
          <w:p w14:paraId="1FABC2C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Severe ocular anterior chamber anomalies, corneal opacity, iridocorneal adhesion, angle cosure, iris hypoplasia, corectopia, glaucoma, complete blindness and  oligodontia</w:t>
            </w:r>
          </w:p>
        </w:tc>
      </w:tr>
      <w:tr w:rsidR="008C5143" w:rsidRPr="00794450" w14:paraId="34528178" w14:textId="77777777" w:rsidTr="002732BA">
        <w:tc>
          <w:tcPr>
            <w:tcW w:w="2070" w:type="dxa"/>
          </w:tcPr>
          <w:p w14:paraId="541A371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Ghosh et al., 2019/ India</w:t>
            </w:r>
          </w:p>
        </w:tc>
        <w:tc>
          <w:tcPr>
            <w:tcW w:w="1170" w:type="dxa"/>
            <w:shd w:val="clear" w:color="auto" w:fill="FFFFFF" w:themeFill="background1"/>
          </w:tcPr>
          <w:p w14:paraId="0CC09E6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India</w:t>
            </w:r>
          </w:p>
        </w:tc>
        <w:tc>
          <w:tcPr>
            <w:tcW w:w="1350" w:type="dxa"/>
            <w:shd w:val="clear" w:color="auto" w:fill="FFFFFF" w:themeFill="background1"/>
          </w:tcPr>
          <w:p w14:paraId="548A044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DD3D5D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Microcephalic osteofysplastic dwarfism type II (#210720)</w:t>
            </w:r>
          </w:p>
        </w:tc>
        <w:tc>
          <w:tcPr>
            <w:tcW w:w="720" w:type="dxa"/>
            <w:shd w:val="clear" w:color="auto" w:fill="FFFFFF" w:themeFill="background1"/>
          </w:tcPr>
          <w:p w14:paraId="52C05B9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3886CE0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8</w:t>
            </w:r>
          </w:p>
        </w:tc>
        <w:tc>
          <w:tcPr>
            <w:tcW w:w="1800" w:type="dxa"/>
            <w:shd w:val="clear" w:color="auto" w:fill="FFFFFF" w:themeFill="background1"/>
          </w:tcPr>
          <w:p w14:paraId="269ACD6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AR</w:t>
            </w:r>
          </w:p>
        </w:tc>
        <w:tc>
          <w:tcPr>
            <w:tcW w:w="990" w:type="dxa"/>
            <w:shd w:val="clear" w:color="auto" w:fill="FFFFFF" w:themeFill="background1"/>
          </w:tcPr>
          <w:p w14:paraId="1BC64FE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PCNT</w:t>
            </w:r>
          </w:p>
        </w:tc>
        <w:tc>
          <w:tcPr>
            <w:tcW w:w="2070" w:type="dxa"/>
          </w:tcPr>
          <w:p w14:paraId="21F4B50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Hyperpigmented skin, hypotrichosis of scalp, eyebrow, eyelashes, thin upper and lower extremities with clinodactyly, bilateral flat foot, high pitched voice, mild thracolumbar scoliosis,</w:t>
            </w:r>
          </w:p>
        </w:tc>
        <w:tc>
          <w:tcPr>
            <w:tcW w:w="2700" w:type="dxa"/>
          </w:tcPr>
          <w:p w14:paraId="43D0978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Micrognathia, large proeminent eyes, beak shaped nose with deviated nasal septum, conical roots, horizontal growth pattern with skeletal deep bite, craniostenosis and oligodontia.</w:t>
            </w:r>
          </w:p>
        </w:tc>
      </w:tr>
      <w:tr w:rsidR="008C5143" w:rsidRPr="00794450" w14:paraId="624E0A12" w14:textId="77777777" w:rsidTr="002732BA">
        <w:tc>
          <w:tcPr>
            <w:tcW w:w="2070" w:type="dxa"/>
          </w:tcPr>
          <w:p w14:paraId="444F70E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Gupta, 2012/ India</w:t>
            </w:r>
          </w:p>
        </w:tc>
        <w:tc>
          <w:tcPr>
            <w:tcW w:w="1170" w:type="dxa"/>
            <w:shd w:val="clear" w:color="auto" w:fill="FFFFFF" w:themeFill="background1"/>
          </w:tcPr>
          <w:p w14:paraId="36AA34F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India</w:t>
            </w:r>
          </w:p>
        </w:tc>
        <w:tc>
          <w:tcPr>
            <w:tcW w:w="1350" w:type="dxa"/>
            <w:shd w:val="clear" w:color="auto" w:fill="FFFFFF" w:themeFill="background1"/>
          </w:tcPr>
          <w:p w14:paraId="3ABFB22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722D07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Oromandibular limb hypogenesis syndrome type I B (#103300)</w:t>
            </w:r>
          </w:p>
        </w:tc>
        <w:tc>
          <w:tcPr>
            <w:tcW w:w="720" w:type="dxa"/>
            <w:shd w:val="clear" w:color="auto" w:fill="FFFFFF" w:themeFill="background1"/>
          </w:tcPr>
          <w:p w14:paraId="3DA3816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44A90E8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28</w:t>
            </w:r>
          </w:p>
        </w:tc>
        <w:tc>
          <w:tcPr>
            <w:tcW w:w="1800" w:type="dxa"/>
            <w:shd w:val="clear" w:color="auto" w:fill="FFFFFF" w:themeFill="background1"/>
          </w:tcPr>
          <w:p w14:paraId="249F72B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140195C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BDABF7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Oro-pharyngeal isthmus absence of the palatoglossal arches</w:t>
            </w:r>
          </w:p>
        </w:tc>
        <w:tc>
          <w:tcPr>
            <w:tcW w:w="2700" w:type="dxa"/>
          </w:tcPr>
          <w:p w14:paraId="31F0147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Medium height with a long narrow face, fused eyebrows, low set ears, broad nasal alae, saddle nose, pointy tapering chin, thin lips, complete absence of tongue and oligodontia.</w:t>
            </w:r>
          </w:p>
        </w:tc>
      </w:tr>
      <w:tr w:rsidR="008C5143" w:rsidRPr="00794450" w14:paraId="2DF027BB" w14:textId="77777777" w:rsidTr="002732BA">
        <w:tc>
          <w:tcPr>
            <w:tcW w:w="2070" w:type="dxa"/>
          </w:tcPr>
          <w:p w14:paraId="045BAC72"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Hanemann et al., 2010/ Brazil</w:t>
            </w:r>
          </w:p>
        </w:tc>
        <w:tc>
          <w:tcPr>
            <w:tcW w:w="1170" w:type="dxa"/>
            <w:shd w:val="clear" w:color="auto" w:fill="FFFFFF" w:themeFill="background1"/>
          </w:tcPr>
          <w:p w14:paraId="4BF3393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CE644A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8E570F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Ellis-van Creveld syndrome (#225500)</w:t>
            </w:r>
          </w:p>
        </w:tc>
        <w:tc>
          <w:tcPr>
            <w:tcW w:w="720" w:type="dxa"/>
            <w:shd w:val="clear" w:color="auto" w:fill="FFFFFF" w:themeFill="background1"/>
          </w:tcPr>
          <w:p w14:paraId="552AD46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67240B4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20</w:t>
            </w:r>
          </w:p>
        </w:tc>
        <w:tc>
          <w:tcPr>
            <w:tcW w:w="1800" w:type="dxa"/>
            <w:shd w:val="clear" w:color="auto" w:fill="FFFFFF" w:themeFill="background1"/>
          </w:tcPr>
          <w:p w14:paraId="6CD166A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385CEA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F99D02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limbs, long trunk, polydactyly of hands and feet, foot syndactyly.</w:t>
            </w:r>
          </w:p>
        </w:tc>
        <w:tc>
          <w:tcPr>
            <w:tcW w:w="2700" w:type="dxa"/>
          </w:tcPr>
          <w:p w14:paraId="2AD44F3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Slight depression on the midportion of the upper lip, microdontia, talon cusp, hyperplastic nodule on the alveolar crest, presence of bilateral bone clefts between the central and lateral incisors.</w:t>
            </w:r>
          </w:p>
        </w:tc>
      </w:tr>
      <w:tr w:rsidR="008C5143" w:rsidRPr="001E01AD" w14:paraId="118C744E" w14:textId="77777777" w:rsidTr="002732BA">
        <w:tc>
          <w:tcPr>
            <w:tcW w:w="2070" w:type="dxa"/>
          </w:tcPr>
          <w:p w14:paraId="0196BE2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Hasan et al., 2019/ India</w:t>
            </w:r>
          </w:p>
        </w:tc>
        <w:tc>
          <w:tcPr>
            <w:tcW w:w="1170" w:type="dxa"/>
            <w:shd w:val="clear" w:color="auto" w:fill="FFFFFF" w:themeFill="background1"/>
          </w:tcPr>
          <w:p w14:paraId="0F0ABD3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A09739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7A37AC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w:t>
            </w:r>
          </w:p>
          <w:p w14:paraId="65AAC2A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(#305100)</w:t>
            </w:r>
          </w:p>
        </w:tc>
        <w:tc>
          <w:tcPr>
            <w:tcW w:w="720" w:type="dxa"/>
            <w:shd w:val="clear" w:color="auto" w:fill="FFFFFF" w:themeFill="background1"/>
          </w:tcPr>
          <w:p w14:paraId="62F98CD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1A9C81E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19</w:t>
            </w:r>
          </w:p>
        </w:tc>
        <w:tc>
          <w:tcPr>
            <w:tcW w:w="1800" w:type="dxa"/>
            <w:shd w:val="clear" w:color="auto" w:fill="FFFFFF" w:themeFill="background1"/>
          </w:tcPr>
          <w:p w14:paraId="0130291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AR</w:t>
            </w:r>
          </w:p>
        </w:tc>
        <w:tc>
          <w:tcPr>
            <w:tcW w:w="990" w:type="dxa"/>
            <w:shd w:val="clear" w:color="auto" w:fill="FFFFFF" w:themeFill="background1"/>
          </w:tcPr>
          <w:p w14:paraId="2FA4938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7BD2CF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Heat intolerance with raised body temperature and reduced perspiration, short stature, normal shaped fingers and broad, short and wide-spaced toes</w:t>
            </w:r>
          </w:p>
        </w:tc>
        <w:tc>
          <w:tcPr>
            <w:tcW w:w="2700" w:type="dxa"/>
          </w:tcPr>
          <w:p w14:paraId="0F71D8A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Reduced anterior facial height and mild hyperpigmented, wrinkled periorbital skin, receding hairline, thin, lustreless hair with premature graying, prognathic mandible,</w:t>
            </w:r>
          </w:p>
          <w:p w14:paraId="1D92532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and oligodontia</w:t>
            </w:r>
          </w:p>
        </w:tc>
      </w:tr>
      <w:tr w:rsidR="008C5143" w:rsidRPr="00794450" w14:paraId="091369AE" w14:textId="77777777" w:rsidTr="002732BA">
        <w:tc>
          <w:tcPr>
            <w:tcW w:w="2070" w:type="dxa"/>
          </w:tcPr>
          <w:p w14:paraId="1A737C6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Hassona et al., 2018/ Jordan</w:t>
            </w:r>
          </w:p>
        </w:tc>
        <w:tc>
          <w:tcPr>
            <w:tcW w:w="1170" w:type="dxa"/>
            <w:shd w:val="clear" w:color="auto" w:fill="FFFFFF" w:themeFill="background1"/>
          </w:tcPr>
          <w:p w14:paraId="5B77F81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476976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749B119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Sanjad-Sakati syndrome (#241410)</w:t>
            </w:r>
          </w:p>
        </w:tc>
        <w:tc>
          <w:tcPr>
            <w:tcW w:w="720" w:type="dxa"/>
            <w:shd w:val="clear" w:color="auto" w:fill="FFFFFF" w:themeFill="background1"/>
          </w:tcPr>
          <w:p w14:paraId="7BFF09D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0229C00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15</w:t>
            </w:r>
          </w:p>
        </w:tc>
        <w:tc>
          <w:tcPr>
            <w:tcW w:w="1800" w:type="dxa"/>
            <w:shd w:val="clear" w:color="auto" w:fill="FFFFFF" w:themeFill="background1"/>
          </w:tcPr>
          <w:p w14:paraId="16B75E5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13AB457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TBCE</w:t>
            </w:r>
          </w:p>
        </w:tc>
        <w:tc>
          <w:tcPr>
            <w:tcW w:w="2070" w:type="dxa"/>
          </w:tcPr>
          <w:p w14:paraId="2C94BB8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Hypocalcemia, hyperphosphatemia, low parathyroid hormone level, small hands and </w:t>
            </w:r>
            <w:r w:rsidRPr="00805171">
              <w:rPr>
                <w:rFonts w:ascii="Arial" w:hAnsi="Arial" w:cs="Arial"/>
                <w:sz w:val="16"/>
                <w:szCs w:val="16"/>
                <w:lang w:val="en-US" w:eastAsia="en-US"/>
              </w:rPr>
              <w:lastRenderedPageBreak/>
              <w:t>feet with short and thin digits, microcephaly</w:t>
            </w:r>
          </w:p>
        </w:tc>
        <w:tc>
          <w:tcPr>
            <w:tcW w:w="2700" w:type="dxa"/>
          </w:tcPr>
          <w:p w14:paraId="60E9EC1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Low set ears, beaked nose, retrognathic mandible, thin lips, incomplete root formation, taurodontism and oligodontia</w:t>
            </w:r>
          </w:p>
        </w:tc>
      </w:tr>
      <w:tr w:rsidR="008C5143" w:rsidRPr="00794450" w14:paraId="509AFE19" w14:textId="77777777" w:rsidTr="002732BA">
        <w:tc>
          <w:tcPr>
            <w:tcW w:w="2070" w:type="dxa"/>
          </w:tcPr>
          <w:p w14:paraId="05F909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Hattab et al., 1996/ Iran</w:t>
            </w:r>
          </w:p>
        </w:tc>
        <w:tc>
          <w:tcPr>
            <w:tcW w:w="1170" w:type="dxa"/>
            <w:shd w:val="clear" w:color="auto" w:fill="FFFFFF" w:themeFill="background1"/>
          </w:tcPr>
          <w:p w14:paraId="3DFD0C6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Jordan</w:t>
            </w:r>
          </w:p>
        </w:tc>
        <w:tc>
          <w:tcPr>
            <w:tcW w:w="1350" w:type="dxa"/>
            <w:shd w:val="clear" w:color="auto" w:fill="FFFFFF" w:themeFill="background1"/>
          </w:tcPr>
          <w:p w14:paraId="2FD0A09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71AD489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Grebe chondrodysplasia (#200700)</w:t>
            </w:r>
          </w:p>
        </w:tc>
        <w:tc>
          <w:tcPr>
            <w:tcW w:w="720" w:type="dxa"/>
            <w:shd w:val="clear" w:color="auto" w:fill="FFFFFF" w:themeFill="background1"/>
          </w:tcPr>
          <w:p w14:paraId="1FC5FE1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09B1149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9</w:t>
            </w:r>
          </w:p>
        </w:tc>
        <w:tc>
          <w:tcPr>
            <w:tcW w:w="1800" w:type="dxa"/>
            <w:shd w:val="clear" w:color="auto" w:fill="FFFFFF" w:themeFill="background1"/>
          </w:tcPr>
          <w:p w14:paraId="6970B29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237FFF6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007512B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stature, deformed limbs, difficulty walking, short and deformed arms, disproportionately short fingers, fingertips were budlike, small and dysplastic nails, markedly short and asymmetric legs, talipes equinovarus, irregular and bulbous toes, left ulna and fibula were hypoplastic, right fibula absent.</w:t>
            </w:r>
          </w:p>
        </w:tc>
        <w:tc>
          <w:tcPr>
            <w:tcW w:w="2700" w:type="dxa"/>
          </w:tcPr>
          <w:p w14:paraId="265CC91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Asymmetric and dysmorphic with a prominent forehead, flat occiput, depressed middle third of the face, ocular hypertelorism with antimongoloid slanting, severe loss of hearing, depressed bridge of the nose, frontal bossing, angular highly set orbital plates, hypoplastic maxilla, prognathic mandible, and oligodontia.</w:t>
            </w:r>
          </w:p>
        </w:tc>
      </w:tr>
      <w:tr w:rsidR="008C5143" w:rsidRPr="00794450" w14:paraId="53710090" w14:textId="77777777" w:rsidTr="002732BA">
        <w:tc>
          <w:tcPr>
            <w:tcW w:w="2070" w:type="dxa"/>
          </w:tcPr>
          <w:p w14:paraId="23B7BA9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Hattab et al., 1997/ Sweden</w:t>
            </w:r>
          </w:p>
        </w:tc>
        <w:tc>
          <w:tcPr>
            <w:tcW w:w="1170" w:type="dxa"/>
            <w:shd w:val="clear" w:color="auto" w:fill="FFFFFF" w:themeFill="background1"/>
          </w:tcPr>
          <w:p w14:paraId="5A7D5ED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16AD066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6DA4C4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Polycystic Ovarian syndrome</w:t>
            </w:r>
          </w:p>
          <w:p w14:paraId="7FADB4A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t>
            </w:r>
            <w:r w:rsidRPr="00805171">
              <w:rPr>
                <w:rFonts w:ascii="Arial" w:eastAsia="Times New Roman" w:hAnsi="Arial" w:cs="Arial"/>
                <w:color w:val="000000"/>
                <w:sz w:val="16"/>
                <w:szCs w:val="16"/>
                <w:shd w:val="clear" w:color="auto" w:fill="FFFFFF"/>
              </w:rPr>
              <w:t>184700)</w:t>
            </w:r>
          </w:p>
        </w:tc>
        <w:tc>
          <w:tcPr>
            <w:tcW w:w="720" w:type="dxa"/>
            <w:shd w:val="clear" w:color="auto" w:fill="FFFFFF" w:themeFill="background1"/>
          </w:tcPr>
          <w:p w14:paraId="45F881F3"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 F</w:t>
            </w:r>
          </w:p>
          <w:p w14:paraId="699E16E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 F</w:t>
            </w:r>
          </w:p>
        </w:tc>
        <w:tc>
          <w:tcPr>
            <w:tcW w:w="720" w:type="dxa"/>
            <w:shd w:val="clear" w:color="auto" w:fill="FFFFFF" w:themeFill="background1"/>
          </w:tcPr>
          <w:p w14:paraId="70E25F28"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1:21</w:t>
            </w:r>
          </w:p>
          <w:p w14:paraId="3769724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2:18</w:t>
            </w:r>
          </w:p>
        </w:tc>
        <w:tc>
          <w:tcPr>
            <w:tcW w:w="1800" w:type="dxa"/>
            <w:shd w:val="clear" w:color="auto" w:fill="FFFFFF" w:themeFill="background1"/>
          </w:tcPr>
          <w:p w14:paraId="6352B5A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7710DFE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D69846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Enlarged ovaries with multiple cystic-like lesions</w:t>
            </w:r>
          </w:p>
        </w:tc>
        <w:tc>
          <w:tcPr>
            <w:tcW w:w="2700" w:type="dxa"/>
          </w:tcPr>
          <w:p w14:paraId="3408DF7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Long and coarse hair and oligodontia</w:t>
            </w:r>
          </w:p>
        </w:tc>
      </w:tr>
      <w:tr w:rsidR="008C5143" w:rsidRPr="00794450" w14:paraId="270ECCE5" w14:textId="77777777" w:rsidTr="002732BA">
        <w:tc>
          <w:tcPr>
            <w:tcW w:w="2070" w:type="dxa"/>
          </w:tcPr>
          <w:p w14:paraId="0664C00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Hedge et al.,2011 / India</w:t>
            </w:r>
          </w:p>
        </w:tc>
        <w:tc>
          <w:tcPr>
            <w:tcW w:w="1170" w:type="dxa"/>
            <w:shd w:val="clear" w:color="auto" w:fill="FFFFFF" w:themeFill="background1"/>
          </w:tcPr>
          <w:p w14:paraId="6227959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3A2EC3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C4DE25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Ellis van Creveld syndrome (#225500)</w:t>
            </w:r>
          </w:p>
        </w:tc>
        <w:tc>
          <w:tcPr>
            <w:tcW w:w="720" w:type="dxa"/>
            <w:shd w:val="clear" w:color="auto" w:fill="FFFFFF" w:themeFill="background1"/>
          </w:tcPr>
          <w:p w14:paraId="12EFDE19"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1:M</w:t>
            </w:r>
          </w:p>
          <w:p w14:paraId="1728200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2:M</w:t>
            </w:r>
          </w:p>
        </w:tc>
        <w:tc>
          <w:tcPr>
            <w:tcW w:w="720" w:type="dxa"/>
            <w:shd w:val="clear" w:color="auto" w:fill="FFFFFF" w:themeFill="background1"/>
          </w:tcPr>
          <w:p w14:paraId="79626AAF"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1:18</w:t>
            </w:r>
          </w:p>
          <w:p w14:paraId="4FA3C53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2:14</w:t>
            </w:r>
          </w:p>
        </w:tc>
        <w:tc>
          <w:tcPr>
            <w:tcW w:w="1800" w:type="dxa"/>
            <w:shd w:val="clear" w:color="auto" w:fill="FFFFFF" w:themeFill="background1"/>
          </w:tcPr>
          <w:p w14:paraId="58D1C2B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228E53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5EE41E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Acromesomelic dwarfism and waddling gait, thorax appeared long with pectus carinatum, genu valga in the lower extremities with lumbar lordosis, broad hands and feet with postaxial polydactyly, hypoplastic, dystrophic and friable nails, ulnar variance bilaterally, plump distal end of the radius, syncarpalism.</w:t>
            </w:r>
          </w:p>
        </w:tc>
        <w:tc>
          <w:tcPr>
            <w:tcW w:w="2700" w:type="dxa"/>
          </w:tcPr>
          <w:p w14:paraId="5063FDD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Absence of the labial sulcus and oligodontia</w:t>
            </w:r>
          </w:p>
        </w:tc>
      </w:tr>
      <w:tr w:rsidR="008C5143" w:rsidRPr="00794450" w14:paraId="67779F7E" w14:textId="77777777" w:rsidTr="002732BA">
        <w:tc>
          <w:tcPr>
            <w:tcW w:w="2070" w:type="dxa"/>
          </w:tcPr>
          <w:p w14:paraId="4554408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Hingston et al., 2006/ United Kingdom</w:t>
            </w:r>
          </w:p>
        </w:tc>
        <w:tc>
          <w:tcPr>
            <w:tcW w:w="1170" w:type="dxa"/>
            <w:shd w:val="clear" w:color="auto" w:fill="FFFFFF" w:themeFill="background1"/>
          </w:tcPr>
          <w:p w14:paraId="4C3C0A8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66DB41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9A1B8C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Hurler’s syndrome (#607014)</w:t>
            </w:r>
          </w:p>
        </w:tc>
        <w:tc>
          <w:tcPr>
            <w:tcW w:w="720" w:type="dxa"/>
            <w:shd w:val="clear" w:color="auto" w:fill="FFFFFF" w:themeFill="background1"/>
          </w:tcPr>
          <w:p w14:paraId="3C3AAAD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31B9FB2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46E53F0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63B0591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F56CE3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stature.</w:t>
            </w:r>
          </w:p>
        </w:tc>
        <w:tc>
          <w:tcPr>
            <w:tcW w:w="2700" w:type="dxa"/>
          </w:tcPr>
          <w:p w14:paraId="40325F1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Large head, short neck, corneal clouding, depressed nasal bridge, broad nasal tip,  long upper lip with relative flattening of the philtrum and  oligodontia</w:t>
            </w:r>
          </w:p>
        </w:tc>
      </w:tr>
      <w:tr w:rsidR="008C5143" w:rsidRPr="00794450" w14:paraId="402ED88B" w14:textId="77777777" w:rsidTr="002732BA">
        <w:tc>
          <w:tcPr>
            <w:tcW w:w="2070" w:type="dxa"/>
            <w:shd w:val="clear" w:color="auto" w:fill="FFFFFF" w:themeFill="background1"/>
          </w:tcPr>
          <w:p w14:paraId="5E090D2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shd w:val="clear" w:color="auto" w:fill="FFFFFF" w:themeFill="background1"/>
                <w:lang w:val="en-US" w:eastAsia="en-US"/>
              </w:rPr>
              <w:t>Hodges and Harley, 1999/ United</w:t>
            </w:r>
            <w:r w:rsidRPr="00805171">
              <w:rPr>
                <w:rFonts w:ascii="Arial" w:hAnsi="Arial" w:cs="Arial"/>
                <w:sz w:val="16"/>
                <w:szCs w:val="16"/>
                <w:lang w:val="en-US" w:eastAsia="en-US"/>
              </w:rPr>
              <w:t xml:space="preserve"> Kingdom</w:t>
            </w:r>
          </w:p>
        </w:tc>
        <w:tc>
          <w:tcPr>
            <w:tcW w:w="1170" w:type="dxa"/>
            <w:shd w:val="clear" w:color="auto" w:fill="FFFFFF" w:themeFill="background1"/>
          </w:tcPr>
          <w:p w14:paraId="1C4B4B5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0F963A3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143781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Witkop’s syndrome (#189500)</w:t>
            </w:r>
          </w:p>
        </w:tc>
        <w:tc>
          <w:tcPr>
            <w:tcW w:w="720" w:type="dxa"/>
            <w:shd w:val="clear" w:color="auto" w:fill="FFFFFF" w:themeFill="background1"/>
          </w:tcPr>
          <w:p w14:paraId="6462E1B8"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1:M</w:t>
            </w:r>
          </w:p>
          <w:p w14:paraId="407A481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2:M</w:t>
            </w:r>
          </w:p>
        </w:tc>
        <w:tc>
          <w:tcPr>
            <w:tcW w:w="720" w:type="dxa"/>
            <w:shd w:val="clear" w:color="auto" w:fill="FFFFFF" w:themeFill="background1"/>
          </w:tcPr>
          <w:p w14:paraId="2E2CFBBE"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1:12</w:t>
            </w:r>
          </w:p>
          <w:p w14:paraId="0EC269E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2:41</w:t>
            </w:r>
          </w:p>
        </w:tc>
        <w:tc>
          <w:tcPr>
            <w:tcW w:w="1800" w:type="dxa"/>
            <w:shd w:val="clear" w:color="auto" w:fill="FFFFFF" w:themeFill="background1"/>
          </w:tcPr>
          <w:p w14:paraId="5364F65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634B4F6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B312C0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087309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Scalp fine hair, spoon-shaped, class II malocclusion, tapering crowns with spoon-shaped palatal surface, hypomineralization, microdontia and oligodontia</w:t>
            </w:r>
          </w:p>
        </w:tc>
      </w:tr>
      <w:tr w:rsidR="008C5143" w:rsidRPr="00794450" w14:paraId="79F31613" w14:textId="77777777" w:rsidTr="002732BA">
        <w:tc>
          <w:tcPr>
            <w:tcW w:w="2070" w:type="dxa"/>
            <w:shd w:val="clear" w:color="auto" w:fill="auto"/>
          </w:tcPr>
          <w:p w14:paraId="15DFE02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Jain et al., 2010/ India</w:t>
            </w:r>
          </w:p>
        </w:tc>
        <w:tc>
          <w:tcPr>
            <w:tcW w:w="1170" w:type="dxa"/>
            <w:shd w:val="clear" w:color="auto" w:fill="FFFFFF" w:themeFill="background1"/>
          </w:tcPr>
          <w:p w14:paraId="48A6A91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CB25D7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1B8138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Ectordemal dysplasia (#305100)</w:t>
            </w:r>
          </w:p>
        </w:tc>
        <w:tc>
          <w:tcPr>
            <w:tcW w:w="720" w:type="dxa"/>
            <w:shd w:val="clear" w:color="auto" w:fill="FFFFFF" w:themeFill="background1"/>
          </w:tcPr>
          <w:p w14:paraId="2DD189C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5A9F03B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13</w:t>
            </w:r>
          </w:p>
        </w:tc>
        <w:tc>
          <w:tcPr>
            <w:tcW w:w="1800" w:type="dxa"/>
            <w:shd w:val="clear" w:color="auto" w:fill="FFFFFF" w:themeFill="background1"/>
          </w:tcPr>
          <w:p w14:paraId="215F33D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5C54923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3379993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Maculopapular eruptions, onchodysplasia.</w:t>
            </w:r>
          </w:p>
        </w:tc>
        <w:tc>
          <w:tcPr>
            <w:tcW w:w="2700" w:type="dxa"/>
          </w:tcPr>
          <w:p w14:paraId="5AF812B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Protuberant supraorbital ridge,  frontal bossing, sparse hairs, scant eyelashes and eyebrow, saddle </w:t>
            </w:r>
            <w:r w:rsidRPr="00805171">
              <w:rPr>
                <w:rFonts w:ascii="Arial" w:hAnsi="Arial" w:cs="Arial"/>
                <w:sz w:val="16"/>
                <w:szCs w:val="16"/>
                <w:lang w:val="en-US" w:eastAsia="en-US"/>
              </w:rPr>
              <w:lastRenderedPageBreak/>
              <w:t>nose, conical shaped teeth, hypoplastic teeth, and oligodontia</w:t>
            </w:r>
          </w:p>
        </w:tc>
      </w:tr>
      <w:tr w:rsidR="008C5143" w:rsidRPr="00794450" w14:paraId="17A1B99B" w14:textId="77777777" w:rsidTr="002732BA">
        <w:tc>
          <w:tcPr>
            <w:tcW w:w="2070" w:type="dxa"/>
          </w:tcPr>
          <w:p w14:paraId="6A87BF8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Jain et al., 2012/ India</w:t>
            </w:r>
          </w:p>
        </w:tc>
        <w:tc>
          <w:tcPr>
            <w:tcW w:w="1170" w:type="dxa"/>
            <w:shd w:val="clear" w:color="auto" w:fill="FFFFFF" w:themeFill="background1"/>
          </w:tcPr>
          <w:p w14:paraId="74CBE9E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DD9E5F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B5714E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16C9F7A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5D2D8BD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3759B0D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6E1C86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ED1D5E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Lack of sweating, dryness of skin, raised body temperature.</w:t>
            </w:r>
          </w:p>
        </w:tc>
        <w:tc>
          <w:tcPr>
            <w:tcW w:w="2700" w:type="dxa"/>
          </w:tcPr>
          <w:p w14:paraId="730811D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Sparse hair, frontal bossing,  prominent supra orbital ridges, depressed nasal bridge, sunken cheeks, protuberant lips, decreased lower facial height, absence of saliva , dry oral mucosa and  oligodontia</w:t>
            </w:r>
          </w:p>
        </w:tc>
      </w:tr>
      <w:tr w:rsidR="008C5143" w:rsidRPr="001E01AD" w14:paraId="41F9018D" w14:textId="77777777" w:rsidTr="002732BA">
        <w:tc>
          <w:tcPr>
            <w:tcW w:w="2070" w:type="dxa"/>
          </w:tcPr>
          <w:p w14:paraId="47B8C1E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Kale et al., 2013/ India</w:t>
            </w:r>
          </w:p>
        </w:tc>
        <w:tc>
          <w:tcPr>
            <w:tcW w:w="1170" w:type="dxa"/>
            <w:shd w:val="clear" w:color="auto" w:fill="FFFFFF" w:themeFill="background1"/>
          </w:tcPr>
          <w:p w14:paraId="15F3624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50D3F5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842C8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Achondroplasia</w:t>
            </w:r>
          </w:p>
          <w:p w14:paraId="15218AB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(#100800)</w:t>
            </w:r>
          </w:p>
        </w:tc>
        <w:tc>
          <w:tcPr>
            <w:tcW w:w="720" w:type="dxa"/>
            <w:shd w:val="clear" w:color="auto" w:fill="FFFFFF" w:themeFill="background1"/>
          </w:tcPr>
          <w:p w14:paraId="42D3C86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51BAFDA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16</w:t>
            </w:r>
          </w:p>
        </w:tc>
        <w:tc>
          <w:tcPr>
            <w:tcW w:w="1800" w:type="dxa"/>
            <w:shd w:val="clear" w:color="auto" w:fill="FFFFFF" w:themeFill="background1"/>
          </w:tcPr>
          <w:p w14:paraId="0DA2471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258DF92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29BFEB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stature, rhizomelic shortening of the arms and legs, lumbar lordosis, prominent buttocks, stubby fingers with trident hand, brachycephaly</w:t>
            </w:r>
          </w:p>
        </w:tc>
        <w:tc>
          <w:tcPr>
            <w:tcW w:w="2700" w:type="dxa"/>
          </w:tcPr>
          <w:p w14:paraId="4586CEFA"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 xml:space="preserve">Shortening of the skull base with fronal bossing,  flat nasal bridge,  retruded maxilla, hypertonic lips and   oligodontia. </w:t>
            </w:r>
            <w:r w:rsidRPr="00805171">
              <w:rPr>
                <w:rFonts w:ascii="Arial" w:hAnsi="Arial" w:cs="Arial"/>
                <w:sz w:val="16"/>
                <w:szCs w:val="16"/>
                <w:lang w:eastAsia="en-US"/>
              </w:rPr>
              <w:t>Acho que assim fica melhor</w:t>
            </w:r>
          </w:p>
          <w:p w14:paraId="5FBF1E44"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r>
      <w:tr w:rsidR="008C5143" w:rsidRPr="00794450" w14:paraId="7BBCBFD5" w14:textId="77777777" w:rsidTr="002732BA">
        <w:tc>
          <w:tcPr>
            <w:tcW w:w="2070" w:type="dxa"/>
          </w:tcPr>
          <w:p w14:paraId="6304EE3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Kantaputra et al., 2013/ Thailand</w:t>
            </w:r>
          </w:p>
        </w:tc>
        <w:tc>
          <w:tcPr>
            <w:tcW w:w="1170" w:type="dxa"/>
            <w:shd w:val="clear" w:color="auto" w:fill="FFFFFF" w:themeFill="background1"/>
          </w:tcPr>
          <w:p w14:paraId="4F32A45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Thailand</w:t>
            </w:r>
          </w:p>
        </w:tc>
        <w:tc>
          <w:tcPr>
            <w:tcW w:w="1350" w:type="dxa"/>
            <w:shd w:val="clear" w:color="auto" w:fill="FFFFFF" w:themeFill="background1"/>
          </w:tcPr>
          <w:p w14:paraId="64D795F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DA00D73"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Tricho-Odonto-Onycho-Dermal dysplasia (#275980)</w:t>
            </w:r>
          </w:p>
        </w:tc>
        <w:tc>
          <w:tcPr>
            <w:tcW w:w="720" w:type="dxa"/>
            <w:shd w:val="clear" w:color="auto" w:fill="FFFFFF" w:themeFill="background1"/>
          </w:tcPr>
          <w:p w14:paraId="4030D8E2"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 F</w:t>
            </w:r>
          </w:p>
          <w:p w14:paraId="2CFD235B"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 F</w:t>
            </w:r>
          </w:p>
          <w:p w14:paraId="064217F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3: F</w:t>
            </w:r>
          </w:p>
        </w:tc>
        <w:tc>
          <w:tcPr>
            <w:tcW w:w="720" w:type="dxa"/>
            <w:shd w:val="clear" w:color="auto" w:fill="FFFFFF" w:themeFill="background1"/>
          </w:tcPr>
          <w:p w14:paraId="309DA07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16-27</w:t>
            </w:r>
          </w:p>
        </w:tc>
        <w:tc>
          <w:tcPr>
            <w:tcW w:w="1800" w:type="dxa"/>
            <w:shd w:val="clear" w:color="auto" w:fill="FFFFFF" w:themeFill="background1"/>
          </w:tcPr>
          <w:p w14:paraId="2A21D13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AR</w:t>
            </w:r>
          </w:p>
        </w:tc>
        <w:tc>
          <w:tcPr>
            <w:tcW w:w="990" w:type="dxa"/>
            <w:shd w:val="clear" w:color="auto" w:fill="FFFFFF" w:themeFill="background1"/>
          </w:tcPr>
          <w:p w14:paraId="6E65137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WNT10A</w:t>
            </w:r>
          </w:p>
        </w:tc>
        <w:tc>
          <w:tcPr>
            <w:tcW w:w="2070" w:type="dxa"/>
          </w:tcPr>
          <w:p w14:paraId="36A86AD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Dystrophic fingernails and toenails, palmoplantar keratoderma, dry skin, skin improved with age.</w:t>
            </w:r>
          </w:p>
        </w:tc>
        <w:tc>
          <w:tcPr>
            <w:tcW w:w="2700" w:type="dxa"/>
          </w:tcPr>
          <w:p w14:paraId="76176CF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Straight hair during childhood, slow growing scalp hair, dysplastic hair follicle, trichorrhexis nodosa-like hair anomaly, facial freckles, barrel-shaped mandibular incisors and oligodontia.</w:t>
            </w:r>
          </w:p>
        </w:tc>
      </w:tr>
      <w:tr w:rsidR="008C5143" w:rsidRPr="00794450" w14:paraId="21F022C8" w14:textId="77777777" w:rsidTr="002732BA">
        <w:tc>
          <w:tcPr>
            <w:tcW w:w="2070" w:type="dxa"/>
          </w:tcPr>
          <w:p w14:paraId="25B105B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Kaul and Reddy, 2008/ India</w:t>
            </w:r>
          </w:p>
        </w:tc>
        <w:tc>
          <w:tcPr>
            <w:tcW w:w="1170" w:type="dxa"/>
            <w:shd w:val="clear" w:color="auto" w:fill="FFFFFF" w:themeFill="background1"/>
          </w:tcPr>
          <w:p w14:paraId="1334B1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778C6F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F76C98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2B1D1B6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16B1FBF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14</w:t>
            </w:r>
          </w:p>
        </w:tc>
        <w:tc>
          <w:tcPr>
            <w:tcW w:w="1800" w:type="dxa"/>
            <w:shd w:val="clear" w:color="auto" w:fill="FFFFFF" w:themeFill="background1"/>
          </w:tcPr>
          <w:p w14:paraId="451C04A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5EEA5C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FE85D1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Dry skin, frequent bouts of fever, intolerant to heat, scanty body hair.</w:t>
            </w:r>
          </w:p>
        </w:tc>
        <w:tc>
          <w:tcPr>
            <w:tcW w:w="2700" w:type="dxa"/>
          </w:tcPr>
          <w:p w14:paraId="704854F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Frontal bossing, scanty scalp hair, periorbital pigmentation, low-set ears, depressed nasal, protuberant lips, dry mucosa, malformed incisors impacted, and oligodontia</w:t>
            </w:r>
          </w:p>
        </w:tc>
      </w:tr>
      <w:tr w:rsidR="008C5143" w:rsidRPr="001E01AD" w14:paraId="4345FF8B" w14:textId="77777777" w:rsidTr="002732BA">
        <w:tc>
          <w:tcPr>
            <w:tcW w:w="2070" w:type="dxa"/>
            <w:shd w:val="clear" w:color="auto" w:fill="auto"/>
          </w:tcPr>
          <w:p w14:paraId="1F0C320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Kawamoto, Motohashi and Ohyama, 2004/ Japan</w:t>
            </w:r>
          </w:p>
        </w:tc>
        <w:tc>
          <w:tcPr>
            <w:tcW w:w="1170" w:type="dxa"/>
            <w:shd w:val="clear" w:color="auto" w:fill="FFFFFF" w:themeFill="background1"/>
          </w:tcPr>
          <w:p w14:paraId="31E7136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Japan</w:t>
            </w:r>
          </w:p>
        </w:tc>
        <w:tc>
          <w:tcPr>
            <w:tcW w:w="1350" w:type="dxa"/>
            <w:shd w:val="clear" w:color="auto" w:fill="FFFFFF" w:themeFill="background1"/>
          </w:tcPr>
          <w:p w14:paraId="08E105E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CR</w:t>
            </w:r>
          </w:p>
        </w:tc>
        <w:tc>
          <w:tcPr>
            <w:tcW w:w="2070" w:type="dxa"/>
            <w:shd w:val="clear" w:color="auto" w:fill="FFFFFF" w:themeFill="background1"/>
          </w:tcPr>
          <w:p w14:paraId="3BAB54F1"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Oculo-facio-cardio-dental syndrome (</w:t>
            </w:r>
            <w:r w:rsidRPr="00805171">
              <w:rPr>
                <w:rFonts w:ascii="Arial" w:hAnsi="Arial" w:cs="Arial"/>
                <w:sz w:val="16"/>
                <w:szCs w:val="16"/>
                <w:shd w:val="clear" w:color="auto" w:fill="FFFFFF"/>
                <w:lang w:eastAsia="en-US"/>
              </w:rPr>
              <w:t>#300166)</w:t>
            </w:r>
          </w:p>
        </w:tc>
        <w:tc>
          <w:tcPr>
            <w:tcW w:w="720" w:type="dxa"/>
            <w:shd w:val="clear" w:color="auto" w:fill="FFFFFF" w:themeFill="background1"/>
          </w:tcPr>
          <w:p w14:paraId="36E670F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4188EEF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13</w:t>
            </w:r>
          </w:p>
        </w:tc>
        <w:tc>
          <w:tcPr>
            <w:tcW w:w="1800" w:type="dxa"/>
            <w:shd w:val="clear" w:color="auto" w:fill="FFFFFF" w:themeFill="background1"/>
          </w:tcPr>
          <w:p w14:paraId="3D44C39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X-linked dominant</w:t>
            </w:r>
          </w:p>
        </w:tc>
        <w:tc>
          <w:tcPr>
            <w:tcW w:w="990" w:type="dxa"/>
            <w:shd w:val="clear" w:color="auto" w:fill="FFFFFF" w:themeFill="background1"/>
          </w:tcPr>
          <w:p w14:paraId="1210385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2070" w:type="dxa"/>
          </w:tcPr>
          <w:p w14:paraId="134F570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Cardiac anomalies</w:t>
            </w:r>
          </w:p>
        </w:tc>
        <w:tc>
          <w:tcPr>
            <w:tcW w:w="2700" w:type="dxa"/>
          </w:tcPr>
          <w:p w14:paraId="65CB4C9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Congenital cataract, dental root gigantism and oligodontia.</w:t>
            </w:r>
          </w:p>
        </w:tc>
      </w:tr>
      <w:tr w:rsidR="008C5143" w:rsidRPr="00794450" w14:paraId="0D409577" w14:textId="77777777" w:rsidTr="002732BA">
        <w:trPr>
          <w:trHeight w:val="924"/>
        </w:trPr>
        <w:tc>
          <w:tcPr>
            <w:tcW w:w="2070" w:type="dxa"/>
            <w:shd w:val="clear" w:color="auto" w:fill="auto"/>
          </w:tcPr>
          <w:p w14:paraId="346DF8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Khabour et al; 2010/</w:t>
            </w:r>
            <w:r w:rsidRPr="00805171">
              <w:rPr>
                <w:rFonts w:ascii="Arial" w:hAnsi="Arial" w:cs="Arial"/>
                <w:sz w:val="16"/>
                <w:szCs w:val="16"/>
                <w:lang w:eastAsia="en-US"/>
              </w:rPr>
              <w:t xml:space="preserve"> Jordan</w:t>
            </w:r>
          </w:p>
        </w:tc>
        <w:tc>
          <w:tcPr>
            <w:tcW w:w="1170" w:type="dxa"/>
            <w:shd w:val="clear" w:color="auto" w:fill="FFFFFF" w:themeFill="background1"/>
          </w:tcPr>
          <w:p w14:paraId="79DFEE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Jordan</w:t>
            </w:r>
          </w:p>
        </w:tc>
        <w:tc>
          <w:tcPr>
            <w:tcW w:w="1350" w:type="dxa"/>
            <w:shd w:val="clear" w:color="auto" w:fill="FFFFFF" w:themeFill="background1"/>
          </w:tcPr>
          <w:p w14:paraId="1ECA7F0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CR</w:t>
            </w:r>
          </w:p>
        </w:tc>
        <w:tc>
          <w:tcPr>
            <w:tcW w:w="2070" w:type="dxa"/>
            <w:shd w:val="clear" w:color="auto" w:fill="FFFFFF" w:themeFill="background1"/>
          </w:tcPr>
          <w:p w14:paraId="5976EDD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428FAFA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1D52128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709E7B3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X-linked</w:t>
            </w:r>
          </w:p>
        </w:tc>
        <w:tc>
          <w:tcPr>
            <w:tcW w:w="990" w:type="dxa"/>
            <w:shd w:val="clear" w:color="auto" w:fill="FFFFFF" w:themeFill="background1"/>
          </w:tcPr>
          <w:p w14:paraId="0AEAF96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color w:val="231F20"/>
                <w:sz w:val="16"/>
                <w:szCs w:val="16"/>
                <w:shd w:val="clear" w:color="auto" w:fill="FFFFFF"/>
                <w:lang w:eastAsia="en-US"/>
              </w:rPr>
              <w:t>EDA</w:t>
            </w:r>
          </w:p>
        </w:tc>
        <w:tc>
          <w:tcPr>
            <w:tcW w:w="2070" w:type="dxa"/>
          </w:tcPr>
          <w:p w14:paraId="736FA6D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Damaged eccrine glands (anhidrosis).</w:t>
            </w:r>
          </w:p>
        </w:tc>
        <w:tc>
          <w:tcPr>
            <w:tcW w:w="2700" w:type="dxa"/>
          </w:tcPr>
          <w:p w14:paraId="1D602A3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Sparse scalp hair, absent eyebrows and eyelashes, periorbital wrinkling, saddle nose, protuberant lips, abnormal shaped upper and lower permanent teeth, and oligodontia.</w:t>
            </w:r>
          </w:p>
        </w:tc>
      </w:tr>
      <w:tr w:rsidR="008C5143" w:rsidRPr="00794450" w14:paraId="79413CC7" w14:textId="77777777" w:rsidTr="002732BA">
        <w:tc>
          <w:tcPr>
            <w:tcW w:w="2070" w:type="dxa"/>
            <w:shd w:val="clear" w:color="auto" w:fill="auto"/>
          </w:tcPr>
          <w:p w14:paraId="404A5DBA" w14:textId="77777777" w:rsidR="008C5143" w:rsidRPr="00805171" w:rsidRDefault="004F530A" w:rsidP="00AC5361">
            <w:pPr>
              <w:shd w:val="clear" w:color="auto" w:fill="FFFFFF" w:themeFill="background1"/>
              <w:jc w:val="center"/>
              <w:rPr>
                <w:rFonts w:ascii="Arial" w:hAnsi="Arial" w:cs="Arial"/>
                <w:sz w:val="16"/>
                <w:szCs w:val="16"/>
                <w:lang w:eastAsia="en-US"/>
              </w:rPr>
            </w:pPr>
            <w:hyperlink r:id="rId8" w:history="1">
              <w:r w:rsidR="008C5143" w:rsidRPr="00805171">
                <w:rPr>
                  <w:rFonts w:ascii="Arial" w:hAnsi="Arial" w:cs="Arial"/>
                  <w:sz w:val="16"/>
                  <w:szCs w:val="16"/>
                  <w:shd w:val="clear" w:color="auto" w:fill="FFFFFF"/>
                  <w:lang w:eastAsia="en-US"/>
                </w:rPr>
                <w:t>Khurana</w:t>
              </w:r>
            </w:hyperlink>
            <w:r w:rsidR="008C5143" w:rsidRPr="00805171">
              <w:rPr>
                <w:rFonts w:ascii="Arial" w:hAnsi="Arial" w:cs="Arial"/>
                <w:sz w:val="16"/>
                <w:szCs w:val="16"/>
                <w:lang w:eastAsia="en-US"/>
              </w:rPr>
              <w:t xml:space="preserve"> et al 2012/Jordan</w:t>
            </w:r>
          </w:p>
        </w:tc>
        <w:tc>
          <w:tcPr>
            <w:tcW w:w="1170" w:type="dxa"/>
            <w:shd w:val="clear" w:color="auto" w:fill="FFFFFF" w:themeFill="background1"/>
          </w:tcPr>
          <w:p w14:paraId="7FFA6E1A"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NR</w:t>
            </w:r>
          </w:p>
        </w:tc>
        <w:tc>
          <w:tcPr>
            <w:tcW w:w="1350" w:type="dxa"/>
            <w:shd w:val="clear" w:color="auto" w:fill="FFFFFF" w:themeFill="background1"/>
          </w:tcPr>
          <w:p w14:paraId="455EE1DE"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CR</w:t>
            </w:r>
          </w:p>
        </w:tc>
        <w:tc>
          <w:tcPr>
            <w:tcW w:w="2070" w:type="dxa"/>
            <w:shd w:val="clear" w:color="auto" w:fill="FFFFFF" w:themeFill="background1"/>
          </w:tcPr>
          <w:p w14:paraId="640BD664"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Witkop syndrome (</w:t>
            </w:r>
            <w:r w:rsidRPr="00805171">
              <w:rPr>
                <w:rFonts w:ascii="Arial" w:hAnsi="Arial" w:cs="Arial"/>
                <w:sz w:val="16"/>
                <w:szCs w:val="16"/>
                <w:shd w:val="clear" w:color="auto" w:fill="FFFFFF"/>
                <w:lang w:eastAsia="en-US"/>
              </w:rPr>
              <w:t>#189500)</w:t>
            </w:r>
          </w:p>
        </w:tc>
        <w:tc>
          <w:tcPr>
            <w:tcW w:w="720" w:type="dxa"/>
            <w:shd w:val="clear" w:color="auto" w:fill="FFFFFF" w:themeFill="background1"/>
          </w:tcPr>
          <w:p w14:paraId="352CA4E1"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M</w:t>
            </w:r>
          </w:p>
        </w:tc>
        <w:tc>
          <w:tcPr>
            <w:tcW w:w="720" w:type="dxa"/>
            <w:shd w:val="clear" w:color="auto" w:fill="FFFFFF" w:themeFill="background1"/>
          </w:tcPr>
          <w:p w14:paraId="0CBE0A7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20</w:t>
            </w:r>
          </w:p>
        </w:tc>
        <w:tc>
          <w:tcPr>
            <w:tcW w:w="1800" w:type="dxa"/>
            <w:shd w:val="clear" w:color="auto" w:fill="FFFFFF" w:themeFill="background1"/>
          </w:tcPr>
          <w:p w14:paraId="71A3DF4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AD</w:t>
            </w:r>
          </w:p>
        </w:tc>
        <w:tc>
          <w:tcPr>
            <w:tcW w:w="990" w:type="dxa"/>
            <w:shd w:val="clear" w:color="auto" w:fill="FFFFFF" w:themeFill="background1"/>
          </w:tcPr>
          <w:p w14:paraId="36B895A8"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i/>
                <w:iCs/>
                <w:sz w:val="16"/>
                <w:szCs w:val="16"/>
                <w:lang w:eastAsia="en-US"/>
              </w:rPr>
              <w:t>MSX1</w:t>
            </w:r>
          </w:p>
        </w:tc>
        <w:tc>
          <w:tcPr>
            <w:tcW w:w="2070" w:type="dxa"/>
          </w:tcPr>
          <w:p w14:paraId="62522E2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Abnormalities of both toenails and fingernails</w:t>
            </w:r>
          </w:p>
        </w:tc>
        <w:tc>
          <w:tcPr>
            <w:tcW w:w="2700" w:type="dxa"/>
          </w:tcPr>
          <w:p w14:paraId="05C1DCD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Sparse scalp hair, smaller mandibles and </w:t>
            </w:r>
            <w:r w:rsidRPr="00805171">
              <w:rPr>
                <w:rFonts w:ascii="Arial" w:hAnsi="Arial" w:cs="Arial"/>
                <w:color w:val="000000"/>
                <w:sz w:val="16"/>
                <w:szCs w:val="16"/>
                <w:lang w:val="en-US" w:eastAsia="en-US"/>
              </w:rPr>
              <w:t>oligodontia</w:t>
            </w:r>
          </w:p>
        </w:tc>
      </w:tr>
      <w:tr w:rsidR="008C5143" w:rsidRPr="00794450" w14:paraId="4026CEF0" w14:textId="77777777" w:rsidTr="002732BA">
        <w:tc>
          <w:tcPr>
            <w:tcW w:w="2070" w:type="dxa"/>
            <w:shd w:val="clear" w:color="auto" w:fill="auto"/>
          </w:tcPr>
          <w:p w14:paraId="73983FC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King et al 1994/ China</w:t>
            </w:r>
          </w:p>
        </w:tc>
        <w:tc>
          <w:tcPr>
            <w:tcW w:w="1170" w:type="dxa"/>
            <w:shd w:val="clear" w:color="auto" w:fill="FFFFFF" w:themeFill="background1"/>
          </w:tcPr>
          <w:p w14:paraId="32D29699"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China</w:t>
            </w:r>
          </w:p>
        </w:tc>
        <w:tc>
          <w:tcPr>
            <w:tcW w:w="1350" w:type="dxa"/>
            <w:shd w:val="clear" w:color="auto" w:fill="FFFFFF" w:themeFill="background1"/>
          </w:tcPr>
          <w:p w14:paraId="53E82A2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CR</w:t>
            </w:r>
          </w:p>
        </w:tc>
        <w:tc>
          <w:tcPr>
            <w:tcW w:w="2070" w:type="dxa"/>
            <w:shd w:val="clear" w:color="auto" w:fill="FFFFFF" w:themeFill="background1"/>
          </w:tcPr>
          <w:p w14:paraId="0CA5C0FC"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4DE93A78"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M</w:t>
            </w:r>
          </w:p>
        </w:tc>
        <w:tc>
          <w:tcPr>
            <w:tcW w:w="720" w:type="dxa"/>
            <w:shd w:val="clear" w:color="auto" w:fill="FFFFFF" w:themeFill="background1"/>
          </w:tcPr>
          <w:p w14:paraId="0774ECE8"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14</w:t>
            </w:r>
          </w:p>
        </w:tc>
        <w:tc>
          <w:tcPr>
            <w:tcW w:w="1800" w:type="dxa"/>
            <w:shd w:val="clear" w:color="auto" w:fill="FFFFFF" w:themeFill="background1"/>
          </w:tcPr>
          <w:p w14:paraId="2BB1358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AD</w:t>
            </w:r>
          </w:p>
        </w:tc>
        <w:tc>
          <w:tcPr>
            <w:tcW w:w="990" w:type="dxa"/>
            <w:shd w:val="clear" w:color="auto" w:fill="FFFFFF" w:themeFill="background1"/>
          </w:tcPr>
          <w:p w14:paraId="4860680B"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NR</w:t>
            </w:r>
          </w:p>
        </w:tc>
        <w:tc>
          <w:tcPr>
            <w:tcW w:w="2070" w:type="dxa"/>
          </w:tcPr>
          <w:p w14:paraId="3584579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The index and middle fingers of left hand were completely missing, and the terminal phalanges of the middle finger of his right hand.</w:t>
            </w:r>
          </w:p>
        </w:tc>
        <w:tc>
          <w:tcPr>
            <w:tcW w:w="2700" w:type="dxa"/>
          </w:tcPr>
          <w:p w14:paraId="3120534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Sparse scalp hair, bilateral complete cleft lip and palate and </w:t>
            </w:r>
            <w:r w:rsidRPr="00805171">
              <w:rPr>
                <w:rFonts w:ascii="Arial" w:hAnsi="Arial" w:cs="Arial"/>
                <w:color w:val="000000"/>
                <w:sz w:val="16"/>
                <w:szCs w:val="16"/>
                <w:lang w:val="en-US" w:eastAsia="en-US"/>
              </w:rPr>
              <w:t>oligodontia</w:t>
            </w:r>
          </w:p>
        </w:tc>
      </w:tr>
      <w:tr w:rsidR="008C5143" w:rsidRPr="00794450" w14:paraId="37E8632F" w14:textId="77777777" w:rsidTr="002732BA">
        <w:tc>
          <w:tcPr>
            <w:tcW w:w="2070" w:type="dxa"/>
          </w:tcPr>
          <w:p w14:paraId="6FEAB9E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Kinyó et al 2013/ Hungary</w:t>
            </w:r>
          </w:p>
        </w:tc>
        <w:tc>
          <w:tcPr>
            <w:tcW w:w="1170" w:type="dxa"/>
            <w:shd w:val="clear" w:color="auto" w:fill="FFFFFF" w:themeFill="background1"/>
          </w:tcPr>
          <w:p w14:paraId="1AEA807A"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Hungary</w:t>
            </w:r>
          </w:p>
        </w:tc>
        <w:tc>
          <w:tcPr>
            <w:tcW w:w="1350" w:type="dxa"/>
            <w:shd w:val="clear" w:color="auto" w:fill="FFFFFF" w:themeFill="background1"/>
          </w:tcPr>
          <w:p w14:paraId="314F8C9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CR</w:t>
            </w:r>
          </w:p>
        </w:tc>
        <w:tc>
          <w:tcPr>
            <w:tcW w:w="2070" w:type="dxa"/>
            <w:shd w:val="clear" w:color="auto" w:fill="FFFFFF" w:themeFill="background1"/>
          </w:tcPr>
          <w:p w14:paraId="53D0F5D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Christ–Siemens–Touraine syndrome (#305100)</w:t>
            </w:r>
          </w:p>
        </w:tc>
        <w:tc>
          <w:tcPr>
            <w:tcW w:w="720" w:type="dxa"/>
            <w:shd w:val="clear" w:color="auto" w:fill="FFFFFF" w:themeFill="background1"/>
          </w:tcPr>
          <w:p w14:paraId="1273038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M</w:t>
            </w:r>
          </w:p>
          <w:p w14:paraId="615C3401" w14:textId="77777777" w:rsidR="008C5143" w:rsidRPr="00805171" w:rsidRDefault="008C5143" w:rsidP="00AC5361">
            <w:pPr>
              <w:shd w:val="clear" w:color="auto" w:fill="FFFFFF" w:themeFill="background1"/>
              <w:jc w:val="center"/>
              <w:rPr>
                <w:rFonts w:ascii="Arial" w:hAnsi="Arial" w:cs="Arial"/>
                <w:sz w:val="16"/>
                <w:szCs w:val="16"/>
                <w:lang w:eastAsia="en-US"/>
              </w:rPr>
            </w:pPr>
          </w:p>
          <w:p w14:paraId="2943E6E7" w14:textId="77777777" w:rsidR="008C5143" w:rsidRPr="00805171" w:rsidRDefault="008C5143" w:rsidP="00AC5361">
            <w:pPr>
              <w:shd w:val="clear" w:color="auto" w:fill="FFFFFF" w:themeFill="background1"/>
              <w:jc w:val="center"/>
              <w:rPr>
                <w:rFonts w:ascii="Arial" w:hAnsi="Arial" w:cs="Arial"/>
                <w:sz w:val="16"/>
                <w:szCs w:val="16"/>
                <w:lang w:eastAsia="en-US"/>
              </w:rPr>
            </w:pPr>
          </w:p>
          <w:p w14:paraId="2CFDEBE9" w14:textId="77777777" w:rsidR="008C5143" w:rsidRPr="00805171" w:rsidRDefault="008C5143" w:rsidP="00AC5361">
            <w:pPr>
              <w:shd w:val="clear" w:color="auto" w:fill="FFFFFF" w:themeFill="background1"/>
              <w:jc w:val="center"/>
              <w:rPr>
                <w:rFonts w:ascii="Arial" w:hAnsi="Arial" w:cs="Arial"/>
                <w:sz w:val="16"/>
                <w:szCs w:val="16"/>
                <w:lang w:eastAsia="en-US"/>
              </w:rPr>
            </w:pPr>
          </w:p>
          <w:p w14:paraId="245001C5" w14:textId="77777777" w:rsidR="008C5143" w:rsidRPr="00805171" w:rsidRDefault="008C5143" w:rsidP="00AC5361">
            <w:pPr>
              <w:shd w:val="clear" w:color="auto" w:fill="FFFFFF" w:themeFill="background1"/>
              <w:jc w:val="center"/>
              <w:rPr>
                <w:rFonts w:ascii="Arial" w:hAnsi="Arial" w:cs="Arial"/>
                <w:sz w:val="16"/>
                <w:szCs w:val="16"/>
                <w:lang w:eastAsia="en-US"/>
              </w:rPr>
            </w:pPr>
          </w:p>
        </w:tc>
        <w:tc>
          <w:tcPr>
            <w:tcW w:w="720" w:type="dxa"/>
            <w:shd w:val="clear" w:color="auto" w:fill="FFFFFF" w:themeFill="background1"/>
          </w:tcPr>
          <w:p w14:paraId="2C6097EB"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lastRenderedPageBreak/>
              <w:t>35</w:t>
            </w:r>
          </w:p>
        </w:tc>
        <w:tc>
          <w:tcPr>
            <w:tcW w:w="1800" w:type="dxa"/>
            <w:shd w:val="clear" w:color="auto" w:fill="FFFFFF" w:themeFill="background1"/>
          </w:tcPr>
          <w:p w14:paraId="10B0D27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X-linked</w:t>
            </w:r>
          </w:p>
        </w:tc>
        <w:tc>
          <w:tcPr>
            <w:tcW w:w="990" w:type="dxa"/>
            <w:shd w:val="clear" w:color="auto" w:fill="FFFFFF" w:themeFill="background1"/>
          </w:tcPr>
          <w:p w14:paraId="6A85D1C6"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i/>
                <w:iCs/>
                <w:sz w:val="16"/>
                <w:szCs w:val="16"/>
                <w:lang w:eastAsia="en-US"/>
              </w:rPr>
              <w:t>EDA</w:t>
            </w:r>
          </w:p>
        </w:tc>
        <w:tc>
          <w:tcPr>
            <w:tcW w:w="2070" w:type="dxa"/>
          </w:tcPr>
          <w:p w14:paraId="2ACD96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Dryness of the skin,</w:t>
            </w:r>
          </w:p>
          <w:p w14:paraId="2C2242E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eyes, airways and mucous membranes</w:t>
            </w:r>
          </w:p>
        </w:tc>
        <w:tc>
          <w:tcPr>
            <w:tcW w:w="2700" w:type="dxa"/>
          </w:tcPr>
          <w:p w14:paraId="396D79D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 xml:space="preserve">missing eyebrows and eyelashes and sparse hair and </w:t>
            </w:r>
            <w:r w:rsidRPr="00805171">
              <w:rPr>
                <w:rFonts w:ascii="Arial" w:hAnsi="Arial" w:cs="Arial"/>
                <w:color w:val="000000"/>
                <w:sz w:val="16"/>
                <w:szCs w:val="16"/>
                <w:lang w:val="en-US" w:eastAsia="en-US"/>
              </w:rPr>
              <w:t>oligodontia.</w:t>
            </w:r>
          </w:p>
        </w:tc>
      </w:tr>
      <w:tr w:rsidR="008C5143" w:rsidRPr="00794450" w14:paraId="5609CDF6" w14:textId="77777777" w:rsidTr="002732BA">
        <w:tc>
          <w:tcPr>
            <w:tcW w:w="2070" w:type="dxa"/>
          </w:tcPr>
          <w:p w14:paraId="3547DA4A"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Kishore et al., 2014/ India</w:t>
            </w:r>
          </w:p>
        </w:tc>
        <w:tc>
          <w:tcPr>
            <w:tcW w:w="1170" w:type="dxa"/>
            <w:shd w:val="clear" w:color="auto" w:fill="FFFFFF" w:themeFill="background1"/>
          </w:tcPr>
          <w:p w14:paraId="208E17E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India</w:t>
            </w:r>
          </w:p>
        </w:tc>
        <w:tc>
          <w:tcPr>
            <w:tcW w:w="1350" w:type="dxa"/>
            <w:shd w:val="clear" w:color="auto" w:fill="FFFFFF" w:themeFill="background1"/>
          </w:tcPr>
          <w:p w14:paraId="0638F781"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CR</w:t>
            </w:r>
          </w:p>
        </w:tc>
        <w:tc>
          <w:tcPr>
            <w:tcW w:w="2070" w:type="dxa"/>
            <w:shd w:val="clear" w:color="auto" w:fill="FFFFFF" w:themeFill="background1"/>
          </w:tcPr>
          <w:p w14:paraId="527BD4D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73A25403"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 M</w:t>
            </w:r>
          </w:p>
          <w:p w14:paraId="357DF199"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2: M</w:t>
            </w:r>
          </w:p>
        </w:tc>
        <w:tc>
          <w:tcPr>
            <w:tcW w:w="720" w:type="dxa"/>
            <w:shd w:val="clear" w:color="auto" w:fill="FFFFFF" w:themeFill="background1"/>
          </w:tcPr>
          <w:p w14:paraId="3BAA53D2"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1:20</w:t>
            </w:r>
          </w:p>
          <w:p w14:paraId="105E85F2"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2:25</w:t>
            </w:r>
          </w:p>
          <w:p w14:paraId="1545428C" w14:textId="77777777" w:rsidR="008C5143" w:rsidRPr="00805171" w:rsidRDefault="008C5143" w:rsidP="00AC5361">
            <w:pPr>
              <w:shd w:val="clear" w:color="auto" w:fill="FFFFFF" w:themeFill="background1"/>
              <w:jc w:val="center"/>
              <w:rPr>
                <w:rFonts w:ascii="Arial" w:hAnsi="Arial" w:cs="Arial"/>
                <w:sz w:val="16"/>
                <w:szCs w:val="16"/>
                <w:lang w:eastAsia="en-US"/>
              </w:rPr>
            </w:pPr>
          </w:p>
        </w:tc>
        <w:tc>
          <w:tcPr>
            <w:tcW w:w="1800" w:type="dxa"/>
            <w:shd w:val="clear" w:color="auto" w:fill="FFFFFF" w:themeFill="background1"/>
          </w:tcPr>
          <w:p w14:paraId="1D16C017"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X-linked recessive</w:t>
            </w:r>
          </w:p>
        </w:tc>
        <w:tc>
          <w:tcPr>
            <w:tcW w:w="990" w:type="dxa"/>
            <w:shd w:val="clear" w:color="auto" w:fill="FFFFFF" w:themeFill="background1"/>
          </w:tcPr>
          <w:p w14:paraId="0CD3F3EC"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NR</w:t>
            </w:r>
          </w:p>
        </w:tc>
        <w:tc>
          <w:tcPr>
            <w:tcW w:w="2070" w:type="dxa"/>
          </w:tcPr>
          <w:p w14:paraId="3A4155B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Skin was dry</w:t>
            </w:r>
          </w:p>
          <w:p w14:paraId="7783058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and wrinkled with no nail dystrophy</w:t>
            </w:r>
          </w:p>
        </w:tc>
        <w:tc>
          <w:tcPr>
            <w:tcW w:w="2700" w:type="dxa"/>
          </w:tcPr>
          <w:p w14:paraId="787906E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Frontal bossing, scarce eyebrows and eyelashes, thinning of scalp hair, prominent supraorbital ridges, depressed nasal bridge, thick and prominent lips with a concave profile and oligodontia.</w:t>
            </w:r>
          </w:p>
        </w:tc>
      </w:tr>
      <w:tr w:rsidR="008C5143" w:rsidRPr="00794450" w14:paraId="0B79B59F" w14:textId="77777777" w:rsidTr="002732BA">
        <w:tc>
          <w:tcPr>
            <w:tcW w:w="2070" w:type="dxa"/>
          </w:tcPr>
          <w:p w14:paraId="1E2A86F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Kobayashi et al., 2022/ Japan</w:t>
            </w:r>
          </w:p>
        </w:tc>
        <w:tc>
          <w:tcPr>
            <w:tcW w:w="1170" w:type="dxa"/>
            <w:shd w:val="clear" w:color="auto" w:fill="FFFFFF" w:themeFill="background1"/>
          </w:tcPr>
          <w:p w14:paraId="60882A5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NR</w:t>
            </w:r>
          </w:p>
        </w:tc>
        <w:tc>
          <w:tcPr>
            <w:tcW w:w="1350" w:type="dxa"/>
            <w:shd w:val="clear" w:color="auto" w:fill="FFFFFF" w:themeFill="background1"/>
          </w:tcPr>
          <w:p w14:paraId="62CC199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AFE066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0E495E44"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2FB201F0"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24</w:t>
            </w:r>
          </w:p>
        </w:tc>
        <w:tc>
          <w:tcPr>
            <w:tcW w:w="1800" w:type="dxa"/>
            <w:shd w:val="clear" w:color="auto" w:fill="FFFFFF" w:themeFill="background1"/>
          </w:tcPr>
          <w:p w14:paraId="5B01269B"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AD</w:t>
            </w:r>
          </w:p>
        </w:tc>
        <w:tc>
          <w:tcPr>
            <w:tcW w:w="990" w:type="dxa"/>
            <w:shd w:val="clear" w:color="auto" w:fill="FFFFFF" w:themeFill="background1"/>
          </w:tcPr>
          <w:p w14:paraId="5633010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color w:val="231F20"/>
                <w:sz w:val="16"/>
                <w:szCs w:val="16"/>
                <w:shd w:val="clear" w:color="auto" w:fill="FFFFFF"/>
                <w:lang w:eastAsia="en-US"/>
              </w:rPr>
              <w:t>EDA</w:t>
            </w:r>
          </w:p>
        </w:tc>
        <w:tc>
          <w:tcPr>
            <w:tcW w:w="2070" w:type="dxa"/>
          </w:tcPr>
          <w:p w14:paraId="7DBAE83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Mammary glands hypoplastic</w:t>
            </w:r>
          </w:p>
          <w:p w14:paraId="066A95A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and the surfaces of her palms and soles glossy and partially eroded</w:t>
            </w:r>
          </w:p>
        </w:tc>
        <w:tc>
          <w:tcPr>
            <w:tcW w:w="2700" w:type="dxa"/>
          </w:tcPr>
          <w:p w14:paraId="41FC69F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The lower face was short, and the oral fissure was narrow. the middle face sank, and the lips protruded, resembling the so-called prematurely aged face in the profile, scalp hair thin and soft and oligodontia.</w:t>
            </w:r>
          </w:p>
        </w:tc>
      </w:tr>
      <w:tr w:rsidR="008C5143" w:rsidRPr="001E01AD" w14:paraId="1B88FFB6" w14:textId="77777777" w:rsidTr="002732BA">
        <w:tc>
          <w:tcPr>
            <w:tcW w:w="2070" w:type="dxa"/>
          </w:tcPr>
          <w:p w14:paraId="4CF98DC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Kozma, et al., 1999/ United States of America</w:t>
            </w:r>
          </w:p>
        </w:tc>
        <w:tc>
          <w:tcPr>
            <w:tcW w:w="1170" w:type="dxa"/>
            <w:shd w:val="clear" w:color="auto" w:fill="FFFFFF" w:themeFill="background1"/>
          </w:tcPr>
          <w:p w14:paraId="1CC19837"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Saudia Arabia</w:t>
            </w:r>
          </w:p>
        </w:tc>
        <w:tc>
          <w:tcPr>
            <w:tcW w:w="1350" w:type="dxa"/>
            <w:shd w:val="clear" w:color="auto" w:fill="FFFFFF" w:themeFill="background1"/>
          </w:tcPr>
          <w:p w14:paraId="49F925E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CR</w:t>
            </w:r>
          </w:p>
        </w:tc>
        <w:tc>
          <w:tcPr>
            <w:tcW w:w="2070" w:type="dxa"/>
            <w:shd w:val="clear" w:color="auto" w:fill="FFFFFF" w:themeFill="background1"/>
          </w:tcPr>
          <w:p w14:paraId="7631254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Wolf-Hirschhorn syndrome</w:t>
            </w:r>
          </w:p>
          <w:p w14:paraId="566F09E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w:t>
            </w:r>
            <w:r w:rsidRPr="00805171">
              <w:rPr>
                <w:rFonts w:ascii="Arial" w:hAnsi="Arial" w:cs="Arial"/>
                <w:sz w:val="16"/>
                <w:szCs w:val="16"/>
                <w:shd w:val="clear" w:color="auto" w:fill="FFFFFF"/>
                <w:lang w:eastAsia="en-US"/>
              </w:rPr>
              <w:t xml:space="preserve"> </w:t>
            </w:r>
            <w:r w:rsidRPr="00805171">
              <w:rPr>
                <w:rFonts w:ascii="Arial" w:hAnsi="Arial" w:cs="Arial"/>
                <w:b/>
                <w:bCs/>
                <w:sz w:val="16"/>
                <w:szCs w:val="16"/>
                <w:shd w:val="clear" w:color="auto" w:fill="FFFFFF"/>
                <w:lang w:eastAsia="en-US"/>
              </w:rPr>
              <w:t>#</w:t>
            </w:r>
            <w:r w:rsidRPr="00805171">
              <w:rPr>
                <w:rFonts w:ascii="Arial" w:hAnsi="Arial" w:cs="Arial"/>
                <w:sz w:val="16"/>
                <w:szCs w:val="16"/>
                <w:shd w:val="clear" w:color="auto" w:fill="FFFFFF"/>
                <w:lang w:eastAsia="en-US"/>
              </w:rPr>
              <w:t> 194190)</w:t>
            </w:r>
          </w:p>
        </w:tc>
        <w:tc>
          <w:tcPr>
            <w:tcW w:w="720" w:type="dxa"/>
            <w:shd w:val="clear" w:color="auto" w:fill="FFFFFF" w:themeFill="background1"/>
          </w:tcPr>
          <w:p w14:paraId="7CDAB98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6E0B6F9D"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47C5CDA6"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A6F3DA3"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NR</w:t>
            </w:r>
          </w:p>
        </w:tc>
        <w:tc>
          <w:tcPr>
            <w:tcW w:w="2070" w:type="dxa"/>
          </w:tcPr>
          <w:p w14:paraId="689C5201"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NR</w:t>
            </w:r>
          </w:p>
        </w:tc>
        <w:tc>
          <w:tcPr>
            <w:tcW w:w="2700" w:type="dxa"/>
          </w:tcPr>
          <w:p w14:paraId="5002EE9E"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Oligodontia</w:t>
            </w:r>
          </w:p>
        </w:tc>
      </w:tr>
      <w:tr w:rsidR="008C5143" w:rsidRPr="00794450" w14:paraId="4D8210F2" w14:textId="77777777" w:rsidTr="002732BA">
        <w:tc>
          <w:tcPr>
            <w:tcW w:w="2070" w:type="dxa"/>
          </w:tcPr>
          <w:p w14:paraId="6FF0112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Kramer et al., 2005/ Germany</w:t>
            </w:r>
          </w:p>
          <w:p w14:paraId="67CF2CA1"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170" w:type="dxa"/>
            <w:shd w:val="clear" w:color="auto" w:fill="FFFFFF" w:themeFill="background1"/>
          </w:tcPr>
          <w:p w14:paraId="11F01B7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NR</w:t>
            </w:r>
          </w:p>
        </w:tc>
        <w:tc>
          <w:tcPr>
            <w:tcW w:w="1350" w:type="dxa"/>
            <w:shd w:val="clear" w:color="auto" w:fill="FFFFFF" w:themeFill="background1"/>
          </w:tcPr>
          <w:p w14:paraId="435B860B"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CR</w:t>
            </w:r>
          </w:p>
        </w:tc>
        <w:tc>
          <w:tcPr>
            <w:tcW w:w="2070" w:type="dxa"/>
            <w:shd w:val="clear" w:color="auto" w:fill="FFFFFF" w:themeFill="background1"/>
          </w:tcPr>
          <w:p w14:paraId="29322299"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03660FD1"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7D797C4B"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3</w:t>
            </w:r>
          </w:p>
        </w:tc>
        <w:tc>
          <w:tcPr>
            <w:tcW w:w="1800" w:type="dxa"/>
            <w:shd w:val="clear" w:color="auto" w:fill="FFFFFF" w:themeFill="background1"/>
          </w:tcPr>
          <w:p w14:paraId="38A2525E"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463EA336"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NR</w:t>
            </w:r>
          </w:p>
        </w:tc>
        <w:tc>
          <w:tcPr>
            <w:tcW w:w="2070" w:type="dxa"/>
          </w:tcPr>
          <w:p w14:paraId="6C0817E5"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val="en-US" w:eastAsia="en-US"/>
              </w:rPr>
              <w:t>Dry hypopigmented scaly skin</w:t>
            </w:r>
          </w:p>
        </w:tc>
        <w:tc>
          <w:tcPr>
            <w:tcW w:w="2700" w:type="dxa"/>
          </w:tcPr>
          <w:p w14:paraId="0D899EC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The hair was thin, sparse and blond with</w:t>
            </w:r>
          </w:p>
          <w:p w14:paraId="739C47F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sparse eyelashes and eyebrows and oligodontia.</w:t>
            </w:r>
          </w:p>
        </w:tc>
      </w:tr>
      <w:tr w:rsidR="008C5143" w:rsidRPr="00794450" w14:paraId="3BDE83ED" w14:textId="77777777" w:rsidTr="002732BA">
        <w:tc>
          <w:tcPr>
            <w:tcW w:w="2070" w:type="dxa"/>
          </w:tcPr>
          <w:p w14:paraId="1629E33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Kroigard et al., 2016/ Denmark</w:t>
            </w:r>
          </w:p>
        </w:tc>
        <w:tc>
          <w:tcPr>
            <w:tcW w:w="1170" w:type="dxa"/>
            <w:shd w:val="clear" w:color="auto" w:fill="FFFFFF" w:themeFill="background1"/>
          </w:tcPr>
          <w:p w14:paraId="5FFE00E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E7594E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FDE4CD7"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Odonto-onycho-dermal dysplasia (#</w:t>
            </w:r>
            <w:r w:rsidRPr="00805171">
              <w:rPr>
                <w:rFonts w:ascii="Arial" w:hAnsi="Arial" w:cs="Arial"/>
                <w:sz w:val="16"/>
                <w:szCs w:val="16"/>
                <w:lang w:val="en-US" w:eastAsia="en-US"/>
              </w:rPr>
              <w:t>257980)</w:t>
            </w:r>
          </w:p>
        </w:tc>
        <w:tc>
          <w:tcPr>
            <w:tcW w:w="720" w:type="dxa"/>
            <w:shd w:val="clear" w:color="auto" w:fill="FFFFFF" w:themeFill="background1"/>
          </w:tcPr>
          <w:p w14:paraId="3E36B5AA"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53E4016A"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75</w:t>
            </w:r>
          </w:p>
        </w:tc>
        <w:tc>
          <w:tcPr>
            <w:tcW w:w="1800" w:type="dxa"/>
            <w:shd w:val="clear" w:color="auto" w:fill="FFFFFF" w:themeFill="background1"/>
          </w:tcPr>
          <w:p w14:paraId="6D17245C"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2BDAC9FF" w14:textId="77777777" w:rsidR="008C5143" w:rsidRPr="00805171" w:rsidRDefault="008C5143" w:rsidP="00AC5361">
            <w:pPr>
              <w:shd w:val="clear" w:color="auto" w:fill="FFFFFF" w:themeFill="background1"/>
              <w:jc w:val="center"/>
              <w:rPr>
                <w:rFonts w:ascii="Arial" w:hAnsi="Arial" w:cs="Arial"/>
                <w:i/>
                <w:iCs/>
                <w:sz w:val="16"/>
                <w:szCs w:val="16"/>
                <w:lang w:val="en-US" w:eastAsia="en-US"/>
              </w:rPr>
            </w:pPr>
            <w:r w:rsidRPr="00805171">
              <w:rPr>
                <w:rFonts w:ascii="Arial" w:hAnsi="Arial" w:cs="Arial"/>
                <w:i/>
                <w:iCs/>
                <w:sz w:val="16"/>
                <w:szCs w:val="16"/>
                <w:lang w:val="en-US" w:eastAsia="en-US"/>
              </w:rPr>
              <w:t>WNT10A</w:t>
            </w:r>
          </w:p>
        </w:tc>
        <w:tc>
          <w:tcPr>
            <w:tcW w:w="2070" w:type="dxa"/>
          </w:tcPr>
          <w:p w14:paraId="0383F6C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Dry skin, slightly</w:t>
            </w:r>
          </w:p>
          <w:p w14:paraId="789E300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dystrophic and brittle finger and toe nails with spooning.</w:t>
            </w:r>
          </w:p>
        </w:tc>
        <w:tc>
          <w:tcPr>
            <w:tcW w:w="2700" w:type="dxa"/>
          </w:tcPr>
          <w:p w14:paraId="67A4E47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Erythematous plaques on both cheeks and the nose, facial basal cell carcinomas and oligodontia.</w:t>
            </w:r>
          </w:p>
        </w:tc>
      </w:tr>
      <w:tr w:rsidR="008C5143" w:rsidRPr="00794450" w14:paraId="32DB22E4" w14:textId="77777777" w:rsidTr="002732BA">
        <w:tc>
          <w:tcPr>
            <w:tcW w:w="2070" w:type="dxa"/>
          </w:tcPr>
          <w:p w14:paraId="2BD4B13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Levy et al., 2020/ France</w:t>
            </w:r>
          </w:p>
        </w:tc>
        <w:tc>
          <w:tcPr>
            <w:tcW w:w="1170" w:type="dxa"/>
            <w:shd w:val="clear" w:color="auto" w:fill="FFFFFF" w:themeFill="background1"/>
          </w:tcPr>
          <w:p w14:paraId="199ED20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7CEC7B4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7436FF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112A86A3"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 F</w:t>
            </w:r>
          </w:p>
          <w:p w14:paraId="277BC80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2:M</w:t>
            </w:r>
          </w:p>
        </w:tc>
        <w:tc>
          <w:tcPr>
            <w:tcW w:w="720" w:type="dxa"/>
            <w:shd w:val="clear" w:color="auto" w:fill="FFFFFF" w:themeFill="background1"/>
          </w:tcPr>
          <w:p w14:paraId="52B5597B"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1:23</w:t>
            </w:r>
          </w:p>
          <w:p w14:paraId="1236B295"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2:6</w:t>
            </w:r>
          </w:p>
          <w:p w14:paraId="576DAB03"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800" w:type="dxa"/>
            <w:shd w:val="clear" w:color="auto" w:fill="FFFFFF" w:themeFill="background1"/>
          </w:tcPr>
          <w:p w14:paraId="2546645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X-linked</w:t>
            </w:r>
          </w:p>
        </w:tc>
        <w:tc>
          <w:tcPr>
            <w:tcW w:w="990" w:type="dxa"/>
            <w:shd w:val="clear" w:color="auto" w:fill="FFFFFF" w:themeFill="background1"/>
          </w:tcPr>
          <w:p w14:paraId="1885083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eastAsia="en-US"/>
              </w:rPr>
              <w:t>LEF1</w:t>
            </w:r>
          </w:p>
        </w:tc>
        <w:tc>
          <w:tcPr>
            <w:tcW w:w="2070" w:type="dxa"/>
          </w:tcPr>
          <w:p w14:paraId="429839C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64EDA2C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 Sparse, fine hair, sparse eyelashes and eyebrows and oligodontia.</w:t>
            </w:r>
          </w:p>
          <w:p w14:paraId="0B8A35B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2: Sparse, fine hair, sparse eyelashes and eyebrows microdontia and oligodontia.</w:t>
            </w:r>
          </w:p>
          <w:p w14:paraId="503C42CA"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r>
      <w:tr w:rsidR="008C5143" w:rsidRPr="00794450" w14:paraId="238CC9CF" w14:textId="77777777" w:rsidTr="002732BA">
        <w:tc>
          <w:tcPr>
            <w:tcW w:w="2070" w:type="dxa"/>
          </w:tcPr>
          <w:p w14:paraId="057CCB8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Liedén et al., 2016/ Sweden</w:t>
            </w:r>
          </w:p>
        </w:tc>
        <w:tc>
          <w:tcPr>
            <w:tcW w:w="1170" w:type="dxa"/>
            <w:shd w:val="clear" w:color="auto" w:fill="FFFFFF" w:themeFill="background1"/>
          </w:tcPr>
          <w:p w14:paraId="1F98ABD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F065BD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71FDE1B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AT-rich sequence-binding protein 2 gene (#608148)</w:t>
            </w:r>
          </w:p>
        </w:tc>
        <w:tc>
          <w:tcPr>
            <w:tcW w:w="720" w:type="dxa"/>
            <w:shd w:val="clear" w:color="auto" w:fill="FFFFFF" w:themeFill="background1"/>
          </w:tcPr>
          <w:p w14:paraId="33C8A2B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3317F95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20</w:t>
            </w:r>
          </w:p>
        </w:tc>
        <w:tc>
          <w:tcPr>
            <w:tcW w:w="1800" w:type="dxa"/>
            <w:shd w:val="clear" w:color="auto" w:fill="FFFFFF" w:themeFill="background1"/>
          </w:tcPr>
          <w:p w14:paraId="39C444E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39955A9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31C2386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Impairment of fine and gross motor skills, left-sided</w:t>
            </w:r>
          </w:p>
          <w:p w14:paraId="02FB0C4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mild hemiparesis, and spasticity with increased reflexes in the</w:t>
            </w:r>
          </w:p>
          <w:p w14:paraId="7411F9F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upper and lower extremities bilaterally, mild-moderate osteoporosis.</w:t>
            </w:r>
          </w:p>
        </w:tc>
        <w:tc>
          <w:tcPr>
            <w:tcW w:w="2700" w:type="dxa"/>
          </w:tcPr>
          <w:p w14:paraId="70AF8F9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Tall forehead, bushy eyebrows and a prominent nose, cleft palate was noted early, with surgical correction at the age of</w:t>
            </w:r>
          </w:p>
          <w:p w14:paraId="1A236A7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11 months.   Conical front teeth, generally large teeth</w:t>
            </w:r>
          </w:p>
          <w:p w14:paraId="5BB756E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crowns and with extremely short, malformed roots and oligodontia</w:t>
            </w:r>
          </w:p>
        </w:tc>
      </w:tr>
      <w:tr w:rsidR="008C5143" w:rsidRPr="00794450" w14:paraId="08DD8DAE" w14:textId="77777777" w:rsidTr="002732BA">
        <w:tc>
          <w:tcPr>
            <w:tcW w:w="2070" w:type="dxa"/>
          </w:tcPr>
          <w:p w14:paraId="4CE1F27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lastRenderedPageBreak/>
              <w:t>Lin et al., 2022/China</w:t>
            </w:r>
          </w:p>
        </w:tc>
        <w:tc>
          <w:tcPr>
            <w:tcW w:w="1170" w:type="dxa"/>
            <w:shd w:val="clear" w:color="auto" w:fill="FFFFFF" w:themeFill="background1"/>
          </w:tcPr>
          <w:p w14:paraId="1320C9E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BED8B1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2FEB13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Blepharocheilodontic syndrome (#119580)</w:t>
            </w:r>
          </w:p>
        </w:tc>
        <w:tc>
          <w:tcPr>
            <w:tcW w:w="720" w:type="dxa"/>
            <w:shd w:val="clear" w:color="auto" w:fill="FFFFFF" w:themeFill="background1"/>
          </w:tcPr>
          <w:p w14:paraId="4FE1C1E1"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1:B</w:t>
            </w:r>
          </w:p>
          <w:p w14:paraId="22D7BD57"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2:F</w:t>
            </w:r>
          </w:p>
        </w:tc>
        <w:tc>
          <w:tcPr>
            <w:tcW w:w="720" w:type="dxa"/>
            <w:shd w:val="clear" w:color="auto" w:fill="FFFFFF" w:themeFill="background1"/>
          </w:tcPr>
          <w:p w14:paraId="49877BF6"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9</w:t>
            </w:r>
          </w:p>
          <w:p w14:paraId="6DAB5F89"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35</w:t>
            </w:r>
          </w:p>
        </w:tc>
        <w:tc>
          <w:tcPr>
            <w:tcW w:w="1800" w:type="dxa"/>
            <w:shd w:val="clear" w:color="auto" w:fill="FFFFFF" w:themeFill="background1"/>
          </w:tcPr>
          <w:p w14:paraId="627CFC6F"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AD</w:t>
            </w:r>
          </w:p>
        </w:tc>
        <w:tc>
          <w:tcPr>
            <w:tcW w:w="990" w:type="dxa"/>
            <w:shd w:val="clear" w:color="auto" w:fill="FFFFFF" w:themeFill="background1"/>
          </w:tcPr>
          <w:p w14:paraId="6FED1D4A" w14:textId="77777777" w:rsidR="008C5143" w:rsidRPr="00805171" w:rsidRDefault="008C5143" w:rsidP="00AC5361">
            <w:pPr>
              <w:shd w:val="clear" w:color="auto" w:fill="FFFFFF" w:themeFill="background1"/>
              <w:jc w:val="center"/>
              <w:rPr>
                <w:rFonts w:ascii="Arial" w:hAnsi="Arial" w:cs="Arial"/>
                <w:i/>
                <w:sz w:val="16"/>
                <w:szCs w:val="16"/>
                <w:lang w:val="en-US" w:eastAsia="en-US"/>
              </w:rPr>
            </w:pPr>
            <w:r w:rsidRPr="00805171">
              <w:rPr>
                <w:rFonts w:ascii="Arial" w:hAnsi="Arial" w:cs="Arial"/>
                <w:i/>
                <w:sz w:val="16"/>
                <w:szCs w:val="16"/>
                <w:lang w:val="en-US" w:eastAsia="en-US"/>
              </w:rPr>
              <w:t>CDH1</w:t>
            </w:r>
          </w:p>
        </w:tc>
        <w:tc>
          <w:tcPr>
            <w:tcW w:w="2070" w:type="dxa"/>
          </w:tcPr>
          <w:p w14:paraId="7689A07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Euryblepharon, ectropion, distichiasis</w:t>
            </w:r>
          </w:p>
        </w:tc>
        <w:tc>
          <w:tcPr>
            <w:tcW w:w="2700" w:type="dxa"/>
          </w:tcPr>
          <w:p w14:paraId="18DD9D0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High frontal hairline,broad forehead and Oligodontia</w:t>
            </w:r>
          </w:p>
        </w:tc>
      </w:tr>
      <w:tr w:rsidR="008C5143" w:rsidRPr="00794450" w14:paraId="794E9E2B" w14:textId="77777777" w:rsidTr="002732BA">
        <w:tc>
          <w:tcPr>
            <w:tcW w:w="2070" w:type="dxa"/>
            <w:shd w:val="clear" w:color="auto" w:fill="auto"/>
          </w:tcPr>
          <w:p w14:paraId="73437964" w14:textId="77777777" w:rsidR="008C5143" w:rsidRPr="00805171" w:rsidRDefault="004F530A" w:rsidP="00AC5361">
            <w:pPr>
              <w:shd w:val="clear" w:color="auto" w:fill="FFFFFF" w:themeFill="background1"/>
              <w:jc w:val="center"/>
              <w:rPr>
                <w:rFonts w:ascii="Arial" w:hAnsi="Arial" w:cs="Arial"/>
                <w:sz w:val="16"/>
                <w:szCs w:val="16"/>
                <w:lang w:val="en-US" w:eastAsia="en-US"/>
              </w:rPr>
            </w:pPr>
            <w:hyperlink r:id="rId9" w:history="1">
              <w:r w:rsidR="008C5143" w:rsidRPr="00805171">
                <w:rPr>
                  <w:rFonts w:ascii="Arial" w:hAnsi="Arial" w:cs="Arial"/>
                  <w:sz w:val="16"/>
                  <w:szCs w:val="16"/>
                  <w:shd w:val="clear" w:color="auto" w:fill="FFFFFF"/>
                  <w:lang w:val="en-US" w:eastAsia="en-US"/>
                </w:rPr>
                <w:t>Martinho</w:t>
              </w:r>
            </w:hyperlink>
            <w:r w:rsidR="008C5143" w:rsidRPr="00805171">
              <w:rPr>
                <w:rFonts w:ascii="Arial" w:hAnsi="Arial" w:cs="Arial"/>
                <w:sz w:val="16"/>
                <w:szCs w:val="16"/>
                <w:shd w:val="clear" w:color="auto" w:fill="FFFFFF"/>
                <w:lang w:val="en-US" w:eastAsia="en-US"/>
              </w:rPr>
              <w:t>,</w:t>
            </w:r>
            <w:r w:rsidR="008C5143" w:rsidRPr="00805171">
              <w:rPr>
                <w:rFonts w:ascii="Arial" w:hAnsi="Arial" w:cs="Arial"/>
                <w:sz w:val="16"/>
                <w:szCs w:val="16"/>
                <w:lang w:val="en-US" w:eastAsia="en-US"/>
              </w:rPr>
              <w:t xml:space="preserve"> et al., 2019/ Portugal</w:t>
            </w:r>
          </w:p>
        </w:tc>
        <w:tc>
          <w:tcPr>
            <w:tcW w:w="1170" w:type="dxa"/>
            <w:shd w:val="clear" w:color="auto" w:fill="FFFFFF" w:themeFill="background1"/>
          </w:tcPr>
          <w:p w14:paraId="7E94F01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2CC228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C55BCCE"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Oculo-facio-cardio-dental syndrome (#300166)</w:t>
            </w:r>
          </w:p>
        </w:tc>
        <w:tc>
          <w:tcPr>
            <w:tcW w:w="720" w:type="dxa"/>
            <w:shd w:val="clear" w:color="auto" w:fill="FFFFFF" w:themeFill="background1"/>
          </w:tcPr>
          <w:p w14:paraId="60391F46"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p w14:paraId="0A71A49D"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720" w:type="dxa"/>
            <w:shd w:val="clear" w:color="auto" w:fill="FFFFFF" w:themeFill="background1"/>
          </w:tcPr>
          <w:p w14:paraId="44C4C8E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26</w:t>
            </w:r>
          </w:p>
        </w:tc>
        <w:tc>
          <w:tcPr>
            <w:tcW w:w="1800" w:type="dxa"/>
            <w:shd w:val="clear" w:color="auto" w:fill="FFFFFF" w:themeFill="background1"/>
          </w:tcPr>
          <w:p w14:paraId="4C5BB2F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X-linked</w:t>
            </w:r>
            <w:r w:rsidRPr="00805171">
              <w:rPr>
                <w:rFonts w:ascii="Arial" w:hAnsi="Arial" w:cs="Arial"/>
                <w:sz w:val="16"/>
                <w:szCs w:val="16"/>
                <w:lang w:val="en-US" w:eastAsia="en-US"/>
              </w:rPr>
              <w:t xml:space="preserve"> dominant</w:t>
            </w:r>
          </w:p>
        </w:tc>
        <w:tc>
          <w:tcPr>
            <w:tcW w:w="990" w:type="dxa"/>
            <w:shd w:val="clear" w:color="auto" w:fill="FFFFFF" w:themeFill="background1"/>
          </w:tcPr>
          <w:p w14:paraId="74ED62E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51F91CF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Mild cardiomegaly, a misalignment of her thumbs, valgus foot and prolapsed mitral valve.</w:t>
            </w:r>
          </w:p>
        </w:tc>
        <w:tc>
          <w:tcPr>
            <w:tcW w:w="2700" w:type="dxa"/>
          </w:tcPr>
          <w:p w14:paraId="5CD884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shd w:val="clear" w:color="auto" w:fill="FFFFFF"/>
                <w:lang w:val="en-US" w:eastAsia="en-US"/>
              </w:rPr>
              <w:t>Long, narrow face (dolichocephalous) with a bifid tip of the nose and very deep-set eyes with cataracts and oligodontia</w:t>
            </w:r>
          </w:p>
        </w:tc>
      </w:tr>
      <w:tr w:rsidR="008C5143" w:rsidRPr="00794450" w14:paraId="296B3986" w14:textId="77777777" w:rsidTr="002732BA">
        <w:tc>
          <w:tcPr>
            <w:tcW w:w="2070" w:type="dxa"/>
          </w:tcPr>
          <w:p w14:paraId="7C04323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Marvin et al., 2011/ United States of America</w:t>
            </w:r>
          </w:p>
        </w:tc>
        <w:tc>
          <w:tcPr>
            <w:tcW w:w="1170" w:type="dxa"/>
            <w:shd w:val="clear" w:color="auto" w:fill="FFFFFF" w:themeFill="background1"/>
          </w:tcPr>
          <w:p w14:paraId="4806913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3EFDB7E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686143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00C1FA9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2CB640D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35</w:t>
            </w:r>
          </w:p>
        </w:tc>
        <w:tc>
          <w:tcPr>
            <w:tcW w:w="1800" w:type="dxa"/>
            <w:shd w:val="clear" w:color="auto" w:fill="FFFFFF" w:themeFill="background1"/>
          </w:tcPr>
          <w:p w14:paraId="66E1C8A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990" w:type="dxa"/>
            <w:shd w:val="clear" w:color="auto" w:fill="FFFFFF" w:themeFill="background1"/>
          </w:tcPr>
          <w:p w14:paraId="7EDC7B0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eastAsia="en-US"/>
              </w:rPr>
              <w:t>AXIN2</w:t>
            </w:r>
          </w:p>
        </w:tc>
        <w:tc>
          <w:tcPr>
            <w:tcW w:w="2070" w:type="dxa"/>
          </w:tcPr>
          <w:p w14:paraId="6B68024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102D002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Hypognathia, fine scalp hair, very sparse eyebrows, slightly upslanting palpebral fissures malar hypoplasia, broad nasal bridge, fine scalp hair, slightly upslanting palpebral fissures and oligodontia</w:t>
            </w:r>
          </w:p>
        </w:tc>
      </w:tr>
      <w:tr w:rsidR="008C5143" w:rsidRPr="00794450" w14:paraId="2880443C" w14:textId="77777777" w:rsidTr="002732BA">
        <w:tc>
          <w:tcPr>
            <w:tcW w:w="2070" w:type="dxa"/>
          </w:tcPr>
          <w:p w14:paraId="0D03AA4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Murata et al., 2019/</w:t>
            </w:r>
            <w:r w:rsidRPr="00805171">
              <w:rPr>
                <w:rFonts w:ascii="Arial" w:hAnsi="Arial" w:cs="Arial"/>
                <w:color w:val="222222"/>
                <w:sz w:val="16"/>
                <w:szCs w:val="16"/>
                <w:shd w:val="clear" w:color="auto" w:fill="FFFFFF"/>
                <w:lang w:eastAsia="en-US"/>
              </w:rPr>
              <w:t xml:space="preserve"> Japan</w:t>
            </w:r>
          </w:p>
        </w:tc>
        <w:tc>
          <w:tcPr>
            <w:tcW w:w="1170" w:type="dxa"/>
            <w:shd w:val="clear" w:color="auto" w:fill="FFFFFF" w:themeFill="background1"/>
          </w:tcPr>
          <w:p w14:paraId="60A77F9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shd w:val="clear" w:color="auto" w:fill="FFFFFF"/>
                <w:lang w:eastAsia="en-US"/>
              </w:rPr>
              <w:t>Japan</w:t>
            </w:r>
          </w:p>
        </w:tc>
        <w:tc>
          <w:tcPr>
            <w:tcW w:w="1350" w:type="dxa"/>
            <w:shd w:val="clear" w:color="auto" w:fill="FFFFFF" w:themeFill="background1"/>
          </w:tcPr>
          <w:p w14:paraId="14D6A6F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9D0F74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222222"/>
                <w:sz w:val="16"/>
                <w:szCs w:val="16"/>
                <w:shd w:val="clear" w:color="auto" w:fill="FFFFFF"/>
                <w:lang w:val="en-US" w:eastAsia="en-US"/>
              </w:rPr>
              <w:t>Basal cell nevus syndrome (#109400)</w:t>
            </w:r>
          </w:p>
        </w:tc>
        <w:tc>
          <w:tcPr>
            <w:tcW w:w="720" w:type="dxa"/>
            <w:shd w:val="clear" w:color="auto" w:fill="FFFFFF" w:themeFill="background1"/>
          </w:tcPr>
          <w:p w14:paraId="30AC121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543E393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6</w:t>
            </w:r>
          </w:p>
        </w:tc>
        <w:tc>
          <w:tcPr>
            <w:tcW w:w="1800" w:type="dxa"/>
            <w:shd w:val="clear" w:color="auto" w:fill="FFFFFF" w:themeFill="background1"/>
          </w:tcPr>
          <w:p w14:paraId="7225FCC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365F133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color w:val="222222"/>
                <w:sz w:val="16"/>
                <w:szCs w:val="16"/>
                <w:shd w:val="clear" w:color="auto" w:fill="FFFFFF"/>
                <w:lang w:val="en-US" w:eastAsia="en-US"/>
              </w:rPr>
              <w:t>PTCH1</w:t>
            </w:r>
          </w:p>
        </w:tc>
        <w:tc>
          <w:tcPr>
            <w:tcW w:w="2070" w:type="dxa"/>
          </w:tcPr>
          <w:p w14:paraId="787021E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222222"/>
                <w:sz w:val="16"/>
                <w:szCs w:val="16"/>
                <w:shd w:val="clear" w:color="auto" w:fill="FFFFFF"/>
                <w:lang w:val="en-US" w:eastAsia="en-US"/>
              </w:rPr>
              <w:t>Cheiloplasty, palatoplasty, and surgical excision of cardiac fibroma and palmar pits</w:t>
            </w:r>
          </w:p>
        </w:tc>
        <w:tc>
          <w:tcPr>
            <w:tcW w:w="2700" w:type="dxa"/>
          </w:tcPr>
          <w:p w14:paraId="00D28D3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222222"/>
                <w:sz w:val="16"/>
                <w:szCs w:val="16"/>
                <w:shd w:val="clear" w:color="auto" w:fill="FFFFFF"/>
                <w:lang w:val="en-US" w:eastAsia="en-US"/>
              </w:rPr>
              <w:t xml:space="preserve">Ocular hypertelorism, bilateral cleft lip and palate and </w:t>
            </w:r>
            <w:r w:rsidRPr="00805171">
              <w:rPr>
                <w:rFonts w:ascii="Arial" w:hAnsi="Arial" w:cs="Arial"/>
                <w:sz w:val="16"/>
                <w:szCs w:val="16"/>
                <w:lang w:val="en-US" w:eastAsia="en-US"/>
              </w:rPr>
              <w:t>oligodontia.</w:t>
            </w:r>
          </w:p>
        </w:tc>
      </w:tr>
      <w:tr w:rsidR="008C5143" w:rsidRPr="00794450" w14:paraId="27DB0432" w14:textId="77777777" w:rsidTr="002732BA">
        <w:tc>
          <w:tcPr>
            <w:tcW w:w="2070" w:type="dxa"/>
          </w:tcPr>
          <w:p w14:paraId="66B799A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O’Dwyer and Jones, 2005/ United Kingdom</w:t>
            </w:r>
          </w:p>
        </w:tc>
        <w:tc>
          <w:tcPr>
            <w:tcW w:w="1170" w:type="dxa"/>
            <w:shd w:val="clear" w:color="auto" w:fill="FFFFFF" w:themeFill="background1"/>
          </w:tcPr>
          <w:p w14:paraId="2C8D79D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A87604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686633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 xml:space="preserve">Axenfeld–Rieger syndrome </w:t>
            </w:r>
            <w:r w:rsidRPr="00805171">
              <w:rPr>
                <w:rFonts w:ascii="Arial" w:hAnsi="Arial" w:cs="Arial"/>
                <w:color w:val="A94442"/>
                <w:sz w:val="16"/>
                <w:szCs w:val="16"/>
                <w:shd w:val="clear" w:color="auto" w:fill="FFFFFF"/>
                <w:lang w:eastAsia="en-US"/>
              </w:rPr>
              <w:t xml:space="preserve"> </w:t>
            </w:r>
            <w:r w:rsidRPr="00805171">
              <w:rPr>
                <w:rFonts w:ascii="Arial" w:hAnsi="Arial" w:cs="Arial"/>
                <w:sz w:val="16"/>
                <w:szCs w:val="16"/>
                <w:shd w:val="clear" w:color="auto" w:fill="FFFFFF"/>
                <w:lang w:eastAsia="en-US"/>
              </w:rPr>
              <w:t>(</w:t>
            </w:r>
            <w:r w:rsidRPr="00805171">
              <w:rPr>
                <w:rFonts w:ascii="Arial" w:hAnsi="Arial" w:cs="Arial"/>
                <w:b/>
                <w:bCs/>
                <w:sz w:val="16"/>
                <w:szCs w:val="16"/>
                <w:shd w:val="clear" w:color="auto" w:fill="FFFFFF"/>
                <w:lang w:eastAsia="en-US"/>
              </w:rPr>
              <w:t>#</w:t>
            </w:r>
            <w:r w:rsidRPr="00805171">
              <w:rPr>
                <w:rFonts w:ascii="Arial" w:hAnsi="Arial" w:cs="Arial"/>
                <w:sz w:val="16"/>
                <w:szCs w:val="16"/>
                <w:shd w:val="clear" w:color="auto" w:fill="FFFFFF"/>
                <w:lang w:eastAsia="en-US"/>
              </w:rPr>
              <w:t> 180500)</w:t>
            </w:r>
          </w:p>
        </w:tc>
        <w:tc>
          <w:tcPr>
            <w:tcW w:w="720" w:type="dxa"/>
            <w:shd w:val="clear" w:color="auto" w:fill="FFFFFF" w:themeFill="background1"/>
          </w:tcPr>
          <w:p w14:paraId="2C98BE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7ABFAB5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10</w:t>
            </w:r>
          </w:p>
        </w:tc>
        <w:tc>
          <w:tcPr>
            <w:tcW w:w="1800" w:type="dxa"/>
            <w:shd w:val="clear" w:color="auto" w:fill="FFFFFF" w:themeFill="background1"/>
          </w:tcPr>
          <w:p w14:paraId="261E53A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747ADB3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2837DE3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NR</w:t>
            </w:r>
          </w:p>
        </w:tc>
        <w:tc>
          <w:tcPr>
            <w:tcW w:w="2700" w:type="dxa"/>
          </w:tcPr>
          <w:p w14:paraId="0255925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Severe hypodontia, microdontia, short root and oligodontia</w:t>
            </w:r>
          </w:p>
        </w:tc>
      </w:tr>
      <w:tr w:rsidR="008C5143" w:rsidRPr="00794450" w14:paraId="0C20DDB0" w14:textId="77777777" w:rsidTr="002732BA">
        <w:tc>
          <w:tcPr>
            <w:tcW w:w="2070" w:type="dxa"/>
          </w:tcPr>
          <w:p w14:paraId="6B9F96B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Pipa Vallejo et al., 2008// Turkey</w:t>
            </w:r>
          </w:p>
        </w:tc>
        <w:tc>
          <w:tcPr>
            <w:tcW w:w="1170" w:type="dxa"/>
            <w:shd w:val="clear" w:color="auto" w:fill="FFFFFF" w:themeFill="background1"/>
          </w:tcPr>
          <w:p w14:paraId="64671FE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NR</w:t>
            </w:r>
          </w:p>
        </w:tc>
        <w:tc>
          <w:tcPr>
            <w:tcW w:w="1350" w:type="dxa"/>
            <w:shd w:val="clear" w:color="auto" w:fill="FFFFFF" w:themeFill="background1"/>
          </w:tcPr>
          <w:p w14:paraId="634017A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CD8D5C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158E519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0FDDECD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5</w:t>
            </w:r>
          </w:p>
        </w:tc>
        <w:tc>
          <w:tcPr>
            <w:tcW w:w="1800" w:type="dxa"/>
            <w:shd w:val="clear" w:color="auto" w:fill="FFFFFF" w:themeFill="background1"/>
          </w:tcPr>
          <w:p w14:paraId="4FD306A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X-linked recessive</w:t>
            </w:r>
          </w:p>
        </w:tc>
        <w:tc>
          <w:tcPr>
            <w:tcW w:w="990" w:type="dxa"/>
            <w:shd w:val="clear" w:color="auto" w:fill="FFFFFF" w:themeFill="background1"/>
          </w:tcPr>
          <w:p w14:paraId="6DB2669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016A4B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Fine dry skin on the palms and soles</w:t>
            </w:r>
          </w:p>
        </w:tc>
        <w:tc>
          <w:tcPr>
            <w:tcW w:w="2700" w:type="dxa"/>
          </w:tcPr>
          <w:p w14:paraId="2FB9F60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Parse, fine silky hair, thinly covering the scalp, thin eyebrows, folded lower eyelid, narrow nose at the tip, thick lower lip and oligodontia</w:t>
            </w:r>
          </w:p>
        </w:tc>
      </w:tr>
      <w:tr w:rsidR="008C5143" w:rsidRPr="00794450" w14:paraId="6F699956" w14:textId="77777777" w:rsidTr="002732BA">
        <w:tc>
          <w:tcPr>
            <w:tcW w:w="2070" w:type="dxa"/>
          </w:tcPr>
          <w:p w14:paraId="7386E41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eastAsia="Times New Roman" w:hAnsi="Arial" w:cs="Arial"/>
                <w:sz w:val="16"/>
                <w:szCs w:val="16"/>
                <w:lang w:val="en-US"/>
              </w:rPr>
              <w:t>Rathi</w:t>
            </w:r>
            <w:r w:rsidRPr="00805171">
              <w:rPr>
                <w:rFonts w:ascii="Arial" w:hAnsi="Arial" w:cs="Arial"/>
                <w:sz w:val="16"/>
                <w:szCs w:val="16"/>
                <w:lang w:val="en-US" w:eastAsia="en-US"/>
              </w:rPr>
              <w:t xml:space="preserve"> et al., 2001/ United Kingdom</w:t>
            </w:r>
          </w:p>
        </w:tc>
        <w:tc>
          <w:tcPr>
            <w:tcW w:w="1170" w:type="dxa"/>
            <w:shd w:val="clear" w:color="auto" w:fill="FFFFFF" w:themeFill="background1"/>
          </w:tcPr>
          <w:p w14:paraId="18EA206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p w14:paraId="68E8D5D2"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1350" w:type="dxa"/>
            <w:shd w:val="clear" w:color="auto" w:fill="FFFFFF" w:themeFill="background1"/>
          </w:tcPr>
          <w:p w14:paraId="475FB60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DD7E59E" w14:textId="77777777" w:rsidR="008C5143" w:rsidRPr="00805171" w:rsidRDefault="008C5143" w:rsidP="00AC5361">
            <w:pPr>
              <w:shd w:val="clear" w:color="auto" w:fill="FFFFFF" w:themeFill="background1"/>
              <w:jc w:val="center"/>
              <w:rPr>
                <w:rFonts w:ascii="Arial" w:hAnsi="Arial" w:cs="Arial"/>
                <w:sz w:val="16"/>
                <w:szCs w:val="16"/>
                <w:shd w:val="clear" w:color="auto" w:fill="FFFFFF"/>
                <w:lang w:eastAsia="en-US"/>
              </w:rPr>
            </w:pPr>
            <w:r w:rsidRPr="00805171">
              <w:rPr>
                <w:rFonts w:ascii="Arial" w:hAnsi="Arial" w:cs="Arial"/>
                <w:sz w:val="16"/>
                <w:szCs w:val="16"/>
                <w:shd w:val="clear" w:color="auto" w:fill="FFFFFF"/>
                <w:lang w:eastAsia="en-US"/>
              </w:rPr>
              <w:t>Rothmund-Thomson syndrome</w:t>
            </w:r>
          </w:p>
          <w:p w14:paraId="1E90B086" w14:textId="77777777" w:rsidR="008C5143" w:rsidRPr="00805171" w:rsidRDefault="008C5143" w:rsidP="00AC5361">
            <w:pPr>
              <w:shd w:val="clear" w:color="auto" w:fill="FFFFFF" w:themeFill="background1"/>
              <w:jc w:val="center"/>
              <w:rPr>
                <w:rFonts w:ascii="Arial" w:hAnsi="Arial" w:cs="Arial"/>
                <w:sz w:val="16"/>
                <w:szCs w:val="16"/>
                <w:u w:val="single"/>
                <w:lang w:eastAsia="en-US"/>
              </w:rPr>
            </w:pPr>
            <w:r w:rsidRPr="00805171">
              <w:rPr>
                <w:rFonts w:ascii="Arial" w:hAnsi="Arial" w:cs="Arial"/>
                <w:sz w:val="16"/>
                <w:szCs w:val="16"/>
                <w:shd w:val="clear" w:color="auto" w:fill="FFFFFF"/>
                <w:lang w:eastAsia="en-US"/>
              </w:rPr>
              <w:t>(#</w:t>
            </w:r>
            <w:r w:rsidRPr="00805171">
              <w:rPr>
                <w:rFonts w:ascii="Arial" w:hAnsi="Arial" w:cs="Arial"/>
                <w:sz w:val="16"/>
                <w:szCs w:val="16"/>
                <w:lang w:eastAsia="en-US"/>
              </w:rPr>
              <w:t xml:space="preserve"> 618625)</w:t>
            </w:r>
            <w:r w:rsidRPr="00805171">
              <w:rPr>
                <w:rFonts w:ascii="Arial" w:hAnsi="Arial" w:cs="Arial"/>
                <w:sz w:val="16"/>
                <w:szCs w:val="16"/>
                <w:lang w:eastAsia="en-US"/>
              </w:rPr>
              <w:fldChar w:fldCharType="begin"/>
            </w:r>
            <w:r w:rsidRPr="00805171">
              <w:rPr>
                <w:rFonts w:ascii="Arial" w:hAnsi="Arial" w:cs="Arial"/>
                <w:sz w:val="16"/>
                <w:szCs w:val="16"/>
                <w:lang w:eastAsia="en-US"/>
              </w:rPr>
              <w:instrText xml:space="preserve"> HYPERLINK "https://www.omim.org/entry/618625" \l ":~:text=on%20chromosome%202q13.-,Description,%2C%20skeletal%2C%20and%20dental%20abnormalities." </w:instrText>
            </w:r>
            <w:r w:rsidRPr="00805171">
              <w:rPr>
                <w:rFonts w:ascii="Arial" w:hAnsi="Arial" w:cs="Arial"/>
                <w:sz w:val="16"/>
                <w:szCs w:val="16"/>
                <w:lang w:eastAsia="en-US"/>
              </w:rPr>
              <w:fldChar w:fldCharType="separate"/>
            </w:r>
          </w:p>
          <w:p w14:paraId="2FD0BB2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fldChar w:fldCharType="end"/>
            </w:r>
          </w:p>
        </w:tc>
        <w:tc>
          <w:tcPr>
            <w:tcW w:w="720" w:type="dxa"/>
            <w:shd w:val="clear" w:color="auto" w:fill="FFFFFF" w:themeFill="background1"/>
          </w:tcPr>
          <w:p w14:paraId="75A8A30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618337E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7</w:t>
            </w:r>
          </w:p>
        </w:tc>
        <w:tc>
          <w:tcPr>
            <w:tcW w:w="1800" w:type="dxa"/>
            <w:shd w:val="clear" w:color="auto" w:fill="FFFFFF" w:themeFill="background1"/>
          </w:tcPr>
          <w:p w14:paraId="02049C9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AR</w:t>
            </w:r>
          </w:p>
        </w:tc>
        <w:tc>
          <w:tcPr>
            <w:tcW w:w="990" w:type="dxa"/>
            <w:shd w:val="clear" w:color="auto" w:fill="FFFFFF" w:themeFill="background1"/>
          </w:tcPr>
          <w:p w14:paraId="05F745F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A44B02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Hyper pigmentation of hands and legs.</w:t>
            </w:r>
          </w:p>
        </w:tc>
        <w:tc>
          <w:tcPr>
            <w:tcW w:w="2700" w:type="dxa"/>
          </w:tcPr>
          <w:p w14:paraId="3827F18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Fine silky hair and oligodontia</w:t>
            </w:r>
          </w:p>
        </w:tc>
      </w:tr>
      <w:tr w:rsidR="008C5143" w:rsidRPr="001E01AD" w14:paraId="7691FFC2" w14:textId="77777777" w:rsidTr="002732BA">
        <w:tc>
          <w:tcPr>
            <w:tcW w:w="2070" w:type="dxa"/>
          </w:tcPr>
          <w:p w14:paraId="628B59C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Reiche et al., 2014/ United States of America</w:t>
            </w:r>
          </w:p>
        </w:tc>
        <w:tc>
          <w:tcPr>
            <w:tcW w:w="1170" w:type="dxa"/>
            <w:shd w:val="clear" w:color="auto" w:fill="FFFFFF" w:themeFill="background1"/>
          </w:tcPr>
          <w:p w14:paraId="17003DE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7F537E2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11AFFE6"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Down Syndrome</w:t>
            </w:r>
          </w:p>
          <w:p w14:paraId="43D7E5B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(#190685)</w:t>
            </w:r>
          </w:p>
        </w:tc>
        <w:tc>
          <w:tcPr>
            <w:tcW w:w="720" w:type="dxa"/>
            <w:shd w:val="clear" w:color="auto" w:fill="FFFFFF" w:themeFill="background1"/>
          </w:tcPr>
          <w:p w14:paraId="4C9431B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720" w:type="dxa"/>
            <w:shd w:val="clear" w:color="auto" w:fill="FFFFFF" w:themeFill="background1"/>
          </w:tcPr>
          <w:p w14:paraId="6C43EE9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18</w:t>
            </w:r>
          </w:p>
        </w:tc>
        <w:tc>
          <w:tcPr>
            <w:tcW w:w="1800" w:type="dxa"/>
            <w:shd w:val="clear" w:color="auto" w:fill="FFFFFF" w:themeFill="background1"/>
          </w:tcPr>
          <w:p w14:paraId="052581D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AF293D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171E28D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7B11D7D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Macroglossia and oligodontia</w:t>
            </w:r>
          </w:p>
        </w:tc>
      </w:tr>
      <w:tr w:rsidR="008C5143" w:rsidRPr="00794450" w14:paraId="3EE21267" w14:textId="77777777" w:rsidTr="002732BA">
        <w:tc>
          <w:tcPr>
            <w:tcW w:w="2070" w:type="dxa"/>
          </w:tcPr>
          <w:p w14:paraId="5C7B14E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 xml:space="preserve">Retna and </w:t>
            </w:r>
            <w:r w:rsidRPr="00805171">
              <w:rPr>
                <w:rFonts w:ascii="Arial" w:hAnsi="Arial" w:cs="Arial"/>
                <w:color w:val="000000"/>
                <w:sz w:val="16"/>
                <w:szCs w:val="16"/>
                <w:shd w:val="clear" w:color="auto" w:fill="FFFFFF"/>
                <w:lang w:eastAsia="en-US"/>
              </w:rPr>
              <w:t>Sockalingam, 2003/Malaysia</w:t>
            </w:r>
          </w:p>
        </w:tc>
        <w:tc>
          <w:tcPr>
            <w:tcW w:w="1170" w:type="dxa"/>
            <w:shd w:val="clear" w:color="auto" w:fill="FFFFFF" w:themeFill="background1"/>
          </w:tcPr>
          <w:p w14:paraId="78DD21ED"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China</w:t>
            </w:r>
          </w:p>
        </w:tc>
        <w:tc>
          <w:tcPr>
            <w:tcW w:w="1350" w:type="dxa"/>
            <w:shd w:val="clear" w:color="auto" w:fill="FFFFFF" w:themeFill="background1"/>
          </w:tcPr>
          <w:p w14:paraId="566B7CA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749A00BC" w14:textId="66D862F5"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 xml:space="preserve">Blepharocheilodontic Syndrome </w:t>
            </w:r>
          </w:p>
          <w:p w14:paraId="531B25F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(#119580)</w:t>
            </w:r>
          </w:p>
          <w:p w14:paraId="538CE76C"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720" w:type="dxa"/>
            <w:shd w:val="clear" w:color="auto" w:fill="FFFFFF" w:themeFill="background1"/>
          </w:tcPr>
          <w:p w14:paraId="5F9700E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3F09D87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5</w:t>
            </w:r>
          </w:p>
        </w:tc>
        <w:tc>
          <w:tcPr>
            <w:tcW w:w="1800" w:type="dxa"/>
            <w:shd w:val="clear" w:color="auto" w:fill="FFFFFF" w:themeFill="background1"/>
          </w:tcPr>
          <w:p w14:paraId="77C1F218"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66716AA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2815136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Bilateral eye anomalies that include ectropion of the lower eyelids, lagophthalmos, hypertelorism, distichiasis and euryblepharon and scalp hair was sparse and straight.</w:t>
            </w:r>
          </w:p>
        </w:tc>
        <w:tc>
          <w:tcPr>
            <w:tcW w:w="2700" w:type="dxa"/>
          </w:tcPr>
          <w:p w14:paraId="4B956F7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Bilateral cleft lip and palate, microstomia and has oligodontia and microdontia with conical shaped teeth.</w:t>
            </w:r>
          </w:p>
        </w:tc>
      </w:tr>
      <w:tr w:rsidR="008C5143" w:rsidRPr="00794450" w14:paraId="0D7259C5" w14:textId="77777777" w:rsidTr="002732BA">
        <w:tc>
          <w:tcPr>
            <w:tcW w:w="2070" w:type="dxa"/>
          </w:tcPr>
          <w:p w14:paraId="5E33A32B"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Richieri-Costa et al.,1993/ Canada</w:t>
            </w:r>
          </w:p>
        </w:tc>
        <w:tc>
          <w:tcPr>
            <w:tcW w:w="1170" w:type="dxa"/>
            <w:shd w:val="clear" w:color="auto" w:fill="FFFFFF" w:themeFill="background1"/>
          </w:tcPr>
          <w:p w14:paraId="7E07A22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05E4BAD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2E08992"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Carpenter Syndrome</w:t>
            </w:r>
          </w:p>
          <w:p w14:paraId="6B0A7A1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(#201000)</w:t>
            </w:r>
          </w:p>
        </w:tc>
        <w:tc>
          <w:tcPr>
            <w:tcW w:w="720" w:type="dxa"/>
            <w:shd w:val="clear" w:color="auto" w:fill="FFFFFF" w:themeFill="background1"/>
          </w:tcPr>
          <w:p w14:paraId="0BFB565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442D380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6</w:t>
            </w:r>
          </w:p>
        </w:tc>
        <w:tc>
          <w:tcPr>
            <w:tcW w:w="1800" w:type="dxa"/>
            <w:shd w:val="clear" w:color="auto" w:fill="FFFFFF" w:themeFill="background1"/>
          </w:tcPr>
          <w:p w14:paraId="15CB434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31DFDED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475C4B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Hypertelorism, small hands, brachydactyly, camptodactyly of the left third finger, small feet, proximal cutaneous syndactyly of toes and clinodactyly of toes.</w:t>
            </w:r>
          </w:p>
        </w:tc>
        <w:tc>
          <w:tcPr>
            <w:tcW w:w="2700" w:type="dxa"/>
          </w:tcPr>
          <w:p w14:paraId="650860B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Thick neck, dolichoplagiomacrocephaly, prominent forehead,blow nasal bridge, hypoplastic alveolar ridges and Oligodontia.</w:t>
            </w:r>
          </w:p>
        </w:tc>
      </w:tr>
      <w:tr w:rsidR="008C5143" w:rsidRPr="00794450" w14:paraId="3C3724C0" w14:textId="77777777" w:rsidTr="002732BA">
        <w:tc>
          <w:tcPr>
            <w:tcW w:w="2070" w:type="dxa"/>
          </w:tcPr>
          <w:p w14:paraId="1ED0F3C0" w14:textId="77777777" w:rsidR="008C5143" w:rsidRPr="00805171" w:rsidRDefault="004F530A" w:rsidP="00AC5361">
            <w:pPr>
              <w:shd w:val="clear" w:color="auto" w:fill="FFFFFF" w:themeFill="background1"/>
              <w:jc w:val="center"/>
              <w:rPr>
                <w:rFonts w:ascii="Arial" w:hAnsi="Arial" w:cs="Arial"/>
                <w:sz w:val="16"/>
                <w:szCs w:val="16"/>
                <w:lang w:val="en-US" w:eastAsia="en-US"/>
              </w:rPr>
            </w:pPr>
            <w:hyperlink r:id="rId10" w:history="1">
              <w:r w:rsidR="008C5143" w:rsidRPr="00805171">
                <w:rPr>
                  <w:rFonts w:ascii="Arial" w:hAnsi="Arial" w:cs="Arial"/>
                  <w:sz w:val="16"/>
                  <w:szCs w:val="16"/>
                  <w:shd w:val="clear" w:color="auto" w:fill="FFFFFF"/>
                  <w:lang w:eastAsia="en-US"/>
                </w:rPr>
                <w:t>Rifai</w:t>
              </w:r>
            </w:hyperlink>
            <w:r w:rsidR="008C5143" w:rsidRPr="00805171">
              <w:rPr>
                <w:rFonts w:ascii="Arial" w:hAnsi="Arial" w:cs="Arial"/>
                <w:sz w:val="16"/>
                <w:szCs w:val="16"/>
                <w:shd w:val="clear" w:color="auto" w:fill="FFFFFF"/>
                <w:lang w:eastAsia="en-US"/>
              </w:rPr>
              <w:t xml:space="preserve"> et al., 2010/ France</w:t>
            </w:r>
          </w:p>
        </w:tc>
        <w:tc>
          <w:tcPr>
            <w:tcW w:w="1170" w:type="dxa"/>
            <w:shd w:val="clear" w:color="auto" w:fill="FFFFFF" w:themeFill="background1"/>
          </w:tcPr>
          <w:p w14:paraId="5123C1B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63CBC02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1A97923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del(2q32) Syndrome (NR)</w:t>
            </w:r>
          </w:p>
        </w:tc>
        <w:tc>
          <w:tcPr>
            <w:tcW w:w="720" w:type="dxa"/>
            <w:shd w:val="clear" w:color="auto" w:fill="FFFFFF" w:themeFill="background1"/>
          </w:tcPr>
          <w:p w14:paraId="43D190C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w:t>
            </w:r>
          </w:p>
        </w:tc>
        <w:tc>
          <w:tcPr>
            <w:tcW w:w="720" w:type="dxa"/>
            <w:shd w:val="clear" w:color="auto" w:fill="FFFFFF" w:themeFill="background1"/>
          </w:tcPr>
          <w:p w14:paraId="59AC676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17</w:t>
            </w:r>
          </w:p>
        </w:tc>
        <w:tc>
          <w:tcPr>
            <w:tcW w:w="1800" w:type="dxa"/>
            <w:shd w:val="clear" w:color="auto" w:fill="FFFFFF" w:themeFill="background1"/>
          </w:tcPr>
          <w:p w14:paraId="4608BCD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p w14:paraId="5840F0FF" w14:textId="77777777" w:rsidR="008C5143" w:rsidRPr="00805171" w:rsidRDefault="008C5143" w:rsidP="00AC5361">
            <w:pPr>
              <w:shd w:val="clear" w:color="auto" w:fill="FFFFFF" w:themeFill="background1"/>
              <w:jc w:val="center"/>
              <w:rPr>
                <w:rFonts w:ascii="Arial" w:hAnsi="Arial" w:cs="Arial"/>
                <w:sz w:val="16"/>
                <w:szCs w:val="16"/>
                <w:lang w:val="en-US" w:eastAsia="en-US"/>
              </w:rPr>
            </w:pPr>
          </w:p>
        </w:tc>
        <w:tc>
          <w:tcPr>
            <w:tcW w:w="990" w:type="dxa"/>
            <w:shd w:val="clear" w:color="auto" w:fill="FFFFFF" w:themeFill="background1"/>
          </w:tcPr>
          <w:p w14:paraId="4E6A5AA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FZD7</w:t>
            </w:r>
          </w:p>
        </w:tc>
        <w:tc>
          <w:tcPr>
            <w:tcW w:w="2070" w:type="dxa"/>
          </w:tcPr>
          <w:p w14:paraId="61238CD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Camptodactyly sparing the distal interphalangeal joints and short, club feet</w:t>
            </w:r>
          </w:p>
        </w:tc>
        <w:tc>
          <w:tcPr>
            <w:tcW w:w="2700" w:type="dxa"/>
          </w:tcPr>
          <w:p w14:paraId="2BDF9A8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Long narrow and asymmetric face, short and flat philtrum,curly and sparse hair,  heavy pointed chin, and  oligodontia</w:t>
            </w:r>
          </w:p>
        </w:tc>
      </w:tr>
      <w:tr w:rsidR="008C5143" w:rsidRPr="001E01AD" w14:paraId="00B46A8E" w14:textId="77777777" w:rsidTr="002732BA">
        <w:tc>
          <w:tcPr>
            <w:tcW w:w="2070" w:type="dxa"/>
          </w:tcPr>
          <w:p w14:paraId="7D68744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Rizos et al., 1998/ United States of America</w:t>
            </w:r>
          </w:p>
        </w:tc>
        <w:tc>
          <w:tcPr>
            <w:tcW w:w="1170" w:type="dxa"/>
            <w:shd w:val="clear" w:color="auto" w:fill="FFFFFF" w:themeFill="background1"/>
          </w:tcPr>
          <w:p w14:paraId="2B426A1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DEBDBB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C59485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Mobius Syndrome</w:t>
            </w:r>
          </w:p>
          <w:p w14:paraId="1838D5F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w:t>
            </w:r>
            <w:r w:rsidRPr="00805171">
              <w:rPr>
                <w:rFonts w:ascii="Arial" w:hAnsi="Arial" w:cs="Arial"/>
                <w:sz w:val="16"/>
                <w:szCs w:val="16"/>
                <w:shd w:val="clear" w:color="auto" w:fill="FFFFFF"/>
                <w:lang w:eastAsia="en-US"/>
              </w:rPr>
              <w:t xml:space="preserve"> 157900)</w:t>
            </w:r>
          </w:p>
        </w:tc>
        <w:tc>
          <w:tcPr>
            <w:tcW w:w="720" w:type="dxa"/>
            <w:shd w:val="clear" w:color="auto" w:fill="FFFFFF" w:themeFill="background1"/>
          </w:tcPr>
          <w:p w14:paraId="5774826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2BBC5D7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17</w:t>
            </w:r>
          </w:p>
        </w:tc>
        <w:tc>
          <w:tcPr>
            <w:tcW w:w="1800" w:type="dxa"/>
            <w:shd w:val="clear" w:color="auto" w:fill="FFFFFF" w:themeFill="background1"/>
          </w:tcPr>
          <w:p w14:paraId="7459D40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3528D74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7AD8AA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650EB7F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Facial hemiplegia and oligodontia</w:t>
            </w:r>
          </w:p>
        </w:tc>
      </w:tr>
      <w:tr w:rsidR="008C5143" w:rsidRPr="00794450" w14:paraId="3EDC772F" w14:textId="77777777" w:rsidTr="002732BA">
        <w:tc>
          <w:tcPr>
            <w:tcW w:w="2070" w:type="dxa"/>
          </w:tcPr>
          <w:p w14:paraId="59C3274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Rock and McLellan, 2016/ United Kingdom</w:t>
            </w:r>
          </w:p>
        </w:tc>
        <w:tc>
          <w:tcPr>
            <w:tcW w:w="1170" w:type="dxa"/>
            <w:shd w:val="clear" w:color="auto" w:fill="FFFFFF" w:themeFill="background1"/>
          </w:tcPr>
          <w:p w14:paraId="2EC6429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06F6809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9AEF3FF"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Klinefelter Syndrome.</w:t>
            </w:r>
          </w:p>
          <w:p w14:paraId="07D355C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(NR)</w:t>
            </w:r>
          </w:p>
        </w:tc>
        <w:tc>
          <w:tcPr>
            <w:tcW w:w="720" w:type="dxa"/>
            <w:shd w:val="clear" w:color="auto" w:fill="FFFFFF" w:themeFill="background1"/>
          </w:tcPr>
          <w:p w14:paraId="518D97F7"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400BCA2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8</w:t>
            </w:r>
          </w:p>
        </w:tc>
        <w:tc>
          <w:tcPr>
            <w:tcW w:w="1800" w:type="dxa"/>
            <w:shd w:val="clear" w:color="auto" w:fill="FFFFFF" w:themeFill="background1"/>
          </w:tcPr>
          <w:p w14:paraId="1F580C5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FDD75D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3DFD861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420E6F9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Broad nasal bridge and hypertelorism</w:t>
            </w:r>
          </w:p>
        </w:tc>
      </w:tr>
      <w:tr w:rsidR="008C5143" w:rsidRPr="001E01AD" w14:paraId="243227DB" w14:textId="77777777" w:rsidTr="002732BA">
        <w:tc>
          <w:tcPr>
            <w:tcW w:w="2070" w:type="dxa"/>
          </w:tcPr>
          <w:p w14:paraId="4B3F1C5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Shen et al., 2011/China</w:t>
            </w:r>
          </w:p>
        </w:tc>
        <w:tc>
          <w:tcPr>
            <w:tcW w:w="1170" w:type="dxa"/>
            <w:shd w:val="clear" w:color="auto" w:fill="FFFFFF" w:themeFill="background1"/>
          </w:tcPr>
          <w:p w14:paraId="4F2DFAB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China</w:t>
            </w:r>
          </w:p>
        </w:tc>
        <w:tc>
          <w:tcPr>
            <w:tcW w:w="1350" w:type="dxa"/>
            <w:shd w:val="clear" w:color="auto" w:fill="FFFFFF" w:themeFill="background1"/>
          </w:tcPr>
          <w:p w14:paraId="31F8D7B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277492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Ellis–van Creveld syndrome (#225500)</w:t>
            </w:r>
          </w:p>
        </w:tc>
        <w:tc>
          <w:tcPr>
            <w:tcW w:w="720" w:type="dxa"/>
            <w:shd w:val="clear" w:color="auto" w:fill="FFFFFF" w:themeFill="background1"/>
          </w:tcPr>
          <w:p w14:paraId="253E9C03"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6DF3EB1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6</w:t>
            </w:r>
          </w:p>
        </w:tc>
        <w:tc>
          <w:tcPr>
            <w:tcW w:w="1800" w:type="dxa"/>
            <w:shd w:val="clear" w:color="auto" w:fill="FFFFFF" w:themeFill="background1"/>
          </w:tcPr>
          <w:p w14:paraId="418DCC0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AR</w:t>
            </w:r>
          </w:p>
        </w:tc>
        <w:tc>
          <w:tcPr>
            <w:tcW w:w="990" w:type="dxa"/>
            <w:shd w:val="clear" w:color="auto" w:fill="FFFFFF" w:themeFill="background1"/>
          </w:tcPr>
          <w:p w14:paraId="77DA300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val="en-US" w:eastAsia="en-US"/>
              </w:rPr>
              <w:t>EVC2</w:t>
            </w:r>
          </w:p>
        </w:tc>
        <w:tc>
          <w:tcPr>
            <w:tcW w:w="2070" w:type="dxa"/>
          </w:tcPr>
          <w:p w14:paraId="0871F29C"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Postaxial polydactyly of both hands, syndactyly of the toes and nail dysplasia and abnormalities of the knee joints.</w:t>
            </w:r>
          </w:p>
        </w:tc>
        <w:tc>
          <w:tcPr>
            <w:tcW w:w="2700" w:type="dxa"/>
          </w:tcPr>
          <w:p w14:paraId="167511A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Hipodontia and oligodontia</w:t>
            </w:r>
          </w:p>
        </w:tc>
      </w:tr>
      <w:tr w:rsidR="008C5143" w:rsidRPr="00794450" w14:paraId="4B2F447D" w14:textId="77777777" w:rsidTr="002732BA">
        <w:tc>
          <w:tcPr>
            <w:tcW w:w="2070" w:type="dxa"/>
          </w:tcPr>
          <w:p w14:paraId="47D75710"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Siddiqui et al., 2021/ India</w:t>
            </w:r>
          </w:p>
        </w:tc>
        <w:tc>
          <w:tcPr>
            <w:tcW w:w="1170" w:type="dxa"/>
            <w:shd w:val="clear" w:color="auto" w:fill="FFFFFF" w:themeFill="background1"/>
          </w:tcPr>
          <w:p w14:paraId="2B33D1A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7DFF19D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3E8FE21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Axenfeld–Rieger syndrome(#180500)</w:t>
            </w:r>
            <w:r w:rsidRPr="00805171">
              <w:rPr>
                <w:rFonts w:ascii="Arial" w:hAnsi="Arial" w:cs="Arial"/>
                <w:sz w:val="16"/>
                <w:szCs w:val="16"/>
                <w:lang w:val="en-US" w:eastAsia="en-US"/>
              </w:rPr>
              <w:tab/>
            </w:r>
          </w:p>
        </w:tc>
        <w:tc>
          <w:tcPr>
            <w:tcW w:w="720" w:type="dxa"/>
            <w:shd w:val="clear" w:color="auto" w:fill="FFFFFF" w:themeFill="background1"/>
          </w:tcPr>
          <w:p w14:paraId="30E2609B"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77A0EDA0"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73C912BA" w14:textId="77777777" w:rsidR="008C5143" w:rsidRPr="00805171" w:rsidRDefault="008C5143" w:rsidP="00AC5361">
            <w:pPr>
              <w:shd w:val="clear" w:color="auto" w:fill="FFFFFF" w:themeFill="background1"/>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AD</w:t>
            </w:r>
          </w:p>
        </w:tc>
        <w:tc>
          <w:tcPr>
            <w:tcW w:w="990" w:type="dxa"/>
            <w:shd w:val="clear" w:color="auto" w:fill="FFFFFF" w:themeFill="background1"/>
          </w:tcPr>
          <w:p w14:paraId="03E0504D" w14:textId="77777777" w:rsidR="008C5143" w:rsidRPr="00805171" w:rsidRDefault="008C5143" w:rsidP="00AC5361">
            <w:pPr>
              <w:shd w:val="clear" w:color="auto" w:fill="FFFFFF" w:themeFill="background1"/>
              <w:jc w:val="center"/>
              <w:rPr>
                <w:rFonts w:ascii="Arial" w:hAnsi="Arial" w:cs="Arial"/>
                <w:i/>
                <w:iCs/>
                <w:sz w:val="16"/>
                <w:szCs w:val="16"/>
                <w:lang w:val="en-US" w:eastAsia="en-US"/>
              </w:rPr>
            </w:pPr>
            <w:r w:rsidRPr="00805171">
              <w:rPr>
                <w:rFonts w:ascii="Arial" w:hAnsi="Arial" w:cs="Arial"/>
                <w:i/>
                <w:iCs/>
                <w:sz w:val="16"/>
                <w:szCs w:val="16"/>
                <w:lang w:val="en-US" w:eastAsia="en-US"/>
              </w:rPr>
              <w:t>PITX2</w:t>
            </w:r>
          </w:p>
        </w:tc>
        <w:tc>
          <w:tcPr>
            <w:tcW w:w="2070" w:type="dxa"/>
          </w:tcPr>
          <w:p w14:paraId="4F754EA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Ophthalmic records</w:t>
            </w:r>
          </w:p>
          <w:p w14:paraId="6257046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revealed anterior segment dysgenesis with corectopia (displacement</w:t>
            </w:r>
          </w:p>
          <w:p w14:paraId="3F4FE16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of the pupil) and polycoria (multiple pupils).</w:t>
            </w:r>
          </w:p>
        </w:tc>
        <w:tc>
          <w:tcPr>
            <w:tcW w:w="2700" w:type="dxa"/>
          </w:tcPr>
          <w:p w14:paraId="76879A1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Maxillary hypoplasia with poor upper lip support and thick everted lower lip and oligodontia.</w:t>
            </w:r>
          </w:p>
        </w:tc>
      </w:tr>
      <w:tr w:rsidR="008C5143" w:rsidRPr="00794450" w14:paraId="6F9BD187" w14:textId="77777777" w:rsidTr="002732BA">
        <w:tc>
          <w:tcPr>
            <w:tcW w:w="2070" w:type="dxa"/>
          </w:tcPr>
          <w:p w14:paraId="4F42EAD1"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Sikora et al., 2016/ Australia</w:t>
            </w:r>
          </w:p>
        </w:tc>
        <w:tc>
          <w:tcPr>
            <w:tcW w:w="1170" w:type="dxa"/>
            <w:shd w:val="clear" w:color="auto" w:fill="FFFFFF" w:themeFill="background1"/>
          </w:tcPr>
          <w:p w14:paraId="55373DA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4344EE75"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467CE096" w14:textId="77777777" w:rsidR="008C5143" w:rsidRPr="00805171" w:rsidRDefault="008C5143" w:rsidP="00AC5361">
            <w:pPr>
              <w:shd w:val="clear" w:color="auto" w:fill="FFFFFF" w:themeFill="background1"/>
              <w:jc w:val="center"/>
              <w:rPr>
                <w:rFonts w:ascii="Arial" w:hAnsi="Arial" w:cs="Arial"/>
                <w:sz w:val="16"/>
                <w:szCs w:val="16"/>
                <w:lang w:eastAsia="en-US"/>
              </w:rPr>
            </w:pPr>
            <w:r w:rsidRPr="00805171">
              <w:rPr>
                <w:rFonts w:ascii="Arial" w:hAnsi="Arial" w:cs="Arial"/>
                <w:sz w:val="16"/>
                <w:szCs w:val="16"/>
                <w:lang w:eastAsia="en-US"/>
              </w:rPr>
              <w:t>Juvenile nephronophtisis</w:t>
            </w:r>
          </w:p>
          <w:p w14:paraId="3FC0AB6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w:t>
            </w:r>
            <w:r w:rsidRPr="00805171">
              <w:rPr>
                <w:rFonts w:ascii="Arial" w:hAnsi="Arial" w:cs="Arial"/>
                <w:sz w:val="16"/>
                <w:szCs w:val="16"/>
                <w:shd w:val="clear" w:color="auto" w:fill="FFFFFF"/>
                <w:lang w:eastAsia="en-US"/>
              </w:rPr>
              <w:t># 256100)</w:t>
            </w:r>
          </w:p>
        </w:tc>
        <w:tc>
          <w:tcPr>
            <w:tcW w:w="720" w:type="dxa"/>
            <w:shd w:val="clear" w:color="auto" w:fill="FFFFFF" w:themeFill="background1"/>
          </w:tcPr>
          <w:p w14:paraId="5D7CE1F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1AF4ABA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11</w:t>
            </w:r>
          </w:p>
        </w:tc>
        <w:tc>
          <w:tcPr>
            <w:tcW w:w="1800" w:type="dxa"/>
            <w:shd w:val="clear" w:color="auto" w:fill="FFFFFF" w:themeFill="background1"/>
          </w:tcPr>
          <w:p w14:paraId="3768E12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4D919E2E"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eastAsia="en-US"/>
              </w:rPr>
              <w:t>NPHP1</w:t>
            </w:r>
          </w:p>
        </w:tc>
        <w:tc>
          <w:tcPr>
            <w:tcW w:w="2070" w:type="dxa"/>
          </w:tcPr>
          <w:p w14:paraId="666E39D4"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Short hands and feet and genu valgum</w:t>
            </w:r>
          </w:p>
        </w:tc>
        <w:tc>
          <w:tcPr>
            <w:tcW w:w="2700" w:type="dxa"/>
          </w:tcPr>
          <w:p w14:paraId="2DAD622B"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Dysmorphic face— broad nose, large mouth, small chin, bilateral fusion of the 1 and 2 upper teeth and oligodontia</w:t>
            </w:r>
          </w:p>
        </w:tc>
      </w:tr>
      <w:tr w:rsidR="008C5143" w:rsidRPr="00794450" w14:paraId="798B2C00" w14:textId="77777777" w:rsidTr="002732BA">
        <w:tc>
          <w:tcPr>
            <w:tcW w:w="2070" w:type="dxa"/>
          </w:tcPr>
          <w:p w14:paraId="7B83CD9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Singh et al., 2017/ India</w:t>
            </w:r>
          </w:p>
        </w:tc>
        <w:tc>
          <w:tcPr>
            <w:tcW w:w="1170" w:type="dxa"/>
            <w:shd w:val="clear" w:color="auto" w:fill="FFFFFF" w:themeFill="background1"/>
          </w:tcPr>
          <w:p w14:paraId="0A7390F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India</w:t>
            </w:r>
          </w:p>
        </w:tc>
        <w:tc>
          <w:tcPr>
            <w:tcW w:w="1350" w:type="dxa"/>
            <w:shd w:val="clear" w:color="auto" w:fill="FFFFFF" w:themeFill="background1"/>
          </w:tcPr>
          <w:p w14:paraId="0E8D5609"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F2A45E0"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eastAsia="en-US"/>
              </w:rPr>
              <w:t>Floating-Harbor syndrome (#136140)</w:t>
            </w:r>
          </w:p>
        </w:tc>
        <w:tc>
          <w:tcPr>
            <w:tcW w:w="720" w:type="dxa"/>
            <w:shd w:val="clear" w:color="auto" w:fill="FFFFFF" w:themeFill="background1"/>
          </w:tcPr>
          <w:p w14:paraId="73C77B7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46D85CF2"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14</w:t>
            </w:r>
          </w:p>
        </w:tc>
        <w:tc>
          <w:tcPr>
            <w:tcW w:w="1800" w:type="dxa"/>
            <w:shd w:val="clear" w:color="auto" w:fill="FFFFFF" w:themeFill="background1"/>
          </w:tcPr>
          <w:p w14:paraId="75728C2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46777EA6"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i/>
                <w:iCs/>
                <w:sz w:val="16"/>
                <w:szCs w:val="16"/>
                <w:lang w:eastAsia="en-US"/>
              </w:rPr>
              <w:t>SRCAP</w:t>
            </w:r>
          </w:p>
        </w:tc>
        <w:tc>
          <w:tcPr>
            <w:tcW w:w="2070" w:type="dxa"/>
          </w:tcPr>
          <w:p w14:paraId="71426F0F"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Bilateral inguinal testis (cryptorchidism, hypospadias and congenital absence of right kidney</w:t>
            </w:r>
          </w:p>
        </w:tc>
        <w:tc>
          <w:tcPr>
            <w:tcW w:w="2700" w:type="dxa"/>
          </w:tcPr>
          <w:p w14:paraId="1CAB7A9A" w14:textId="77777777" w:rsidR="008C5143" w:rsidRPr="00805171" w:rsidRDefault="008C5143" w:rsidP="00AC5361">
            <w:pPr>
              <w:shd w:val="clear" w:color="auto" w:fill="FFFFFF" w:themeFill="background1"/>
              <w:jc w:val="center"/>
              <w:rPr>
                <w:rFonts w:ascii="Arial" w:hAnsi="Arial" w:cs="Arial"/>
                <w:sz w:val="16"/>
                <w:szCs w:val="16"/>
                <w:lang w:val="en-US" w:eastAsia="en-US"/>
              </w:rPr>
            </w:pPr>
            <w:r w:rsidRPr="00805171">
              <w:rPr>
                <w:rFonts w:ascii="Arial" w:hAnsi="Arial" w:cs="Arial"/>
                <w:sz w:val="16"/>
                <w:szCs w:val="16"/>
                <w:lang w:val="en-US" w:eastAsia="en-US"/>
              </w:rPr>
              <w:t>Leptoproscopic facial form, deep-set eyes, long eyelashes, ptosis of upper eyelids, reduced malar prominence, low set ears with outwardly rotated ear lobes, broad and bulbous nose, low hanging columella, smooth philtrum, reduced dry vermilion of the upper lip, slightly everted lower lip, ankyloglossia with thick frenum and restricted tongue movements and oligodontia</w:t>
            </w:r>
          </w:p>
        </w:tc>
      </w:tr>
      <w:tr w:rsidR="008C5143" w:rsidRPr="001E01AD" w14:paraId="06C28B48" w14:textId="77777777" w:rsidTr="002732BA">
        <w:tc>
          <w:tcPr>
            <w:tcW w:w="2070" w:type="dxa"/>
            <w:shd w:val="clear" w:color="auto" w:fill="auto"/>
          </w:tcPr>
          <w:p w14:paraId="5D9AD3B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Subramaniam and Neeraja, 2008/India</w:t>
            </w:r>
          </w:p>
        </w:tc>
        <w:tc>
          <w:tcPr>
            <w:tcW w:w="1170" w:type="dxa"/>
            <w:shd w:val="clear" w:color="auto" w:fill="FFFFFF" w:themeFill="background1"/>
          </w:tcPr>
          <w:p w14:paraId="17B88CD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1DFEDB0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5525A91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Witkop’s syndrome (#189500)</w:t>
            </w:r>
          </w:p>
        </w:tc>
        <w:tc>
          <w:tcPr>
            <w:tcW w:w="720" w:type="dxa"/>
            <w:shd w:val="clear" w:color="auto" w:fill="FFFFFF" w:themeFill="background1"/>
          </w:tcPr>
          <w:p w14:paraId="20D4690A"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0FCE796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14</w:t>
            </w:r>
          </w:p>
        </w:tc>
        <w:tc>
          <w:tcPr>
            <w:tcW w:w="1800" w:type="dxa"/>
            <w:shd w:val="clear" w:color="auto" w:fill="FFFFFF" w:themeFill="background1"/>
          </w:tcPr>
          <w:p w14:paraId="7F13426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NR</w:t>
            </w:r>
          </w:p>
        </w:tc>
        <w:tc>
          <w:tcPr>
            <w:tcW w:w="990" w:type="dxa"/>
            <w:shd w:val="clear" w:color="auto" w:fill="FFFFFF" w:themeFill="background1"/>
          </w:tcPr>
          <w:p w14:paraId="20E80E5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shd w:val="clear" w:color="auto" w:fill="FFFFFF"/>
                <w:lang w:eastAsia="en-US"/>
              </w:rPr>
              <w:t>NR</w:t>
            </w:r>
          </w:p>
        </w:tc>
        <w:tc>
          <w:tcPr>
            <w:tcW w:w="2070" w:type="dxa"/>
          </w:tcPr>
          <w:p w14:paraId="0179EE4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3DB5E943"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Oligodontia</w:t>
            </w:r>
          </w:p>
        </w:tc>
      </w:tr>
      <w:tr w:rsidR="008C5143" w:rsidRPr="00794450" w14:paraId="6ED32F18" w14:textId="77777777" w:rsidTr="002732BA">
        <w:tc>
          <w:tcPr>
            <w:tcW w:w="2070" w:type="dxa"/>
          </w:tcPr>
          <w:p w14:paraId="1496992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Suda et al., 2010/ Japan</w:t>
            </w:r>
          </w:p>
        </w:tc>
        <w:tc>
          <w:tcPr>
            <w:tcW w:w="1170" w:type="dxa"/>
            <w:shd w:val="clear" w:color="auto" w:fill="FFFFFF" w:themeFill="background1"/>
          </w:tcPr>
          <w:p w14:paraId="707DE89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9510C5A"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553995C"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132F2EE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1426E42E"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5</w:t>
            </w:r>
          </w:p>
        </w:tc>
        <w:tc>
          <w:tcPr>
            <w:tcW w:w="1800" w:type="dxa"/>
            <w:shd w:val="clear" w:color="auto" w:fill="FFFFFF" w:themeFill="background1"/>
          </w:tcPr>
          <w:p w14:paraId="330C7C2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0103839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i/>
                <w:iCs/>
                <w:sz w:val="16"/>
                <w:szCs w:val="16"/>
                <w:lang w:val="en-US" w:eastAsia="en-US"/>
              </w:rPr>
              <w:t>EDARADD</w:t>
            </w:r>
          </w:p>
        </w:tc>
        <w:tc>
          <w:tcPr>
            <w:tcW w:w="2070" w:type="dxa"/>
          </w:tcPr>
          <w:p w14:paraId="7EDB094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Unable to sweat</w:t>
            </w:r>
          </w:p>
        </w:tc>
        <w:tc>
          <w:tcPr>
            <w:tcW w:w="2700" w:type="dxa"/>
          </w:tcPr>
          <w:p w14:paraId="33FF93B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Hair and eyebrows were sparse and oligondontia</w:t>
            </w:r>
          </w:p>
        </w:tc>
      </w:tr>
      <w:tr w:rsidR="008C5143" w:rsidRPr="00794450" w14:paraId="4277233E" w14:textId="77777777" w:rsidTr="002732BA">
        <w:tc>
          <w:tcPr>
            <w:tcW w:w="2070" w:type="dxa"/>
            <w:shd w:val="clear" w:color="auto" w:fill="auto"/>
          </w:tcPr>
          <w:p w14:paraId="61C6970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lastRenderedPageBreak/>
              <w:t>Sujatha and Namita, 2008/ India</w:t>
            </w:r>
          </w:p>
        </w:tc>
        <w:tc>
          <w:tcPr>
            <w:tcW w:w="1170" w:type="dxa"/>
            <w:shd w:val="clear" w:color="auto" w:fill="FFFFFF" w:themeFill="background1"/>
          </w:tcPr>
          <w:p w14:paraId="1A9D0D23"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160DBB8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27DFEC48" w14:textId="77777777" w:rsidR="008C5143" w:rsidRPr="00805171" w:rsidRDefault="008C5143" w:rsidP="00AC5361">
            <w:pPr>
              <w:spacing w:after="120" w:line="324" w:lineRule="atLeast"/>
              <w:jc w:val="center"/>
              <w:outlineLvl w:val="0"/>
              <w:rPr>
                <w:rFonts w:ascii="Arial" w:eastAsia="Times New Roman" w:hAnsi="Arial" w:cs="Arial"/>
                <w:kern w:val="36"/>
                <w:sz w:val="16"/>
                <w:szCs w:val="16"/>
              </w:rPr>
            </w:pPr>
            <w:r w:rsidRPr="00805171">
              <w:rPr>
                <w:rFonts w:ascii="Arial" w:eastAsia="Times New Roman" w:hAnsi="Arial" w:cs="Arial"/>
                <w:kern w:val="36"/>
                <w:sz w:val="16"/>
                <w:szCs w:val="16"/>
              </w:rPr>
              <w:t>Oculo-Facio-Cardio-Dental Syndrome (#300166)</w:t>
            </w:r>
          </w:p>
          <w:p w14:paraId="54784F83" w14:textId="77777777" w:rsidR="008C5143" w:rsidRPr="00805171" w:rsidRDefault="008C5143" w:rsidP="00AC5361">
            <w:pPr>
              <w:jc w:val="center"/>
              <w:rPr>
                <w:rFonts w:ascii="Arial" w:hAnsi="Arial" w:cs="Arial"/>
                <w:sz w:val="16"/>
                <w:szCs w:val="16"/>
                <w:lang w:eastAsia="en-US"/>
              </w:rPr>
            </w:pPr>
          </w:p>
        </w:tc>
        <w:tc>
          <w:tcPr>
            <w:tcW w:w="720" w:type="dxa"/>
            <w:shd w:val="clear" w:color="auto" w:fill="FFFFFF" w:themeFill="background1"/>
          </w:tcPr>
          <w:p w14:paraId="268F27C3"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5CF52F2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20</w:t>
            </w:r>
          </w:p>
        </w:tc>
        <w:tc>
          <w:tcPr>
            <w:tcW w:w="1800" w:type="dxa"/>
            <w:shd w:val="clear" w:color="auto" w:fill="FFFFFF" w:themeFill="background1"/>
          </w:tcPr>
          <w:p w14:paraId="451E66F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X-linked dominant</w:t>
            </w:r>
          </w:p>
        </w:tc>
        <w:tc>
          <w:tcPr>
            <w:tcW w:w="990" w:type="dxa"/>
            <w:shd w:val="clear" w:color="auto" w:fill="FFFFFF" w:themeFill="background1"/>
          </w:tcPr>
          <w:p w14:paraId="3A6131B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i/>
                <w:iCs/>
                <w:sz w:val="16"/>
                <w:szCs w:val="16"/>
                <w:lang w:eastAsia="en-US"/>
              </w:rPr>
              <w:t>BCOR</w:t>
            </w:r>
          </w:p>
        </w:tc>
        <w:tc>
          <w:tcPr>
            <w:tcW w:w="2070" w:type="dxa"/>
          </w:tcPr>
          <w:p w14:paraId="3DBC98AA"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Congenital cataracts</w:t>
            </w:r>
          </w:p>
        </w:tc>
        <w:tc>
          <w:tcPr>
            <w:tcW w:w="2700" w:type="dxa"/>
          </w:tcPr>
          <w:p w14:paraId="0739762C"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A long, narrow face, high nasal bridge, broad nasal tip, long philtrum and oligodontia</w:t>
            </w:r>
          </w:p>
        </w:tc>
      </w:tr>
      <w:tr w:rsidR="008C5143" w:rsidRPr="00794450" w14:paraId="62E37D6B" w14:textId="77777777" w:rsidTr="002732BA">
        <w:tc>
          <w:tcPr>
            <w:tcW w:w="2070" w:type="dxa"/>
          </w:tcPr>
          <w:p w14:paraId="7B35E39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Sultan et al., 2020/ India</w:t>
            </w:r>
          </w:p>
        </w:tc>
        <w:tc>
          <w:tcPr>
            <w:tcW w:w="1170" w:type="dxa"/>
            <w:shd w:val="clear" w:color="auto" w:fill="FFFFFF" w:themeFill="background1"/>
          </w:tcPr>
          <w:p w14:paraId="5D693A3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28EB8E3A"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FBC01A9"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Down Syndrome</w:t>
            </w:r>
          </w:p>
          <w:p w14:paraId="1A98B23F"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(#190685)</w:t>
            </w:r>
          </w:p>
        </w:tc>
        <w:tc>
          <w:tcPr>
            <w:tcW w:w="720" w:type="dxa"/>
            <w:shd w:val="clear" w:color="auto" w:fill="FFFFFF" w:themeFill="background1"/>
          </w:tcPr>
          <w:p w14:paraId="6EFAEC7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2B4F237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12</w:t>
            </w:r>
          </w:p>
        </w:tc>
        <w:tc>
          <w:tcPr>
            <w:tcW w:w="1800" w:type="dxa"/>
            <w:shd w:val="clear" w:color="auto" w:fill="FFFFFF" w:themeFill="background1"/>
          </w:tcPr>
          <w:p w14:paraId="161084F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NR</w:t>
            </w:r>
          </w:p>
        </w:tc>
        <w:tc>
          <w:tcPr>
            <w:tcW w:w="990" w:type="dxa"/>
            <w:shd w:val="clear" w:color="auto" w:fill="FFFFFF" w:themeFill="background1"/>
          </w:tcPr>
          <w:p w14:paraId="12C8DCEF"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3ED065F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Short stature and mentally challenged</w:t>
            </w:r>
          </w:p>
        </w:tc>
        <w:tc>
          <w:tcPr>
            <w:tcW w:w="2700" w:type="dxa"/>
          </w:tcPr>
          <w:p w14:paraId="5BE45D7D"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Saddle nose deformity, hypertelorism, midface hypoplasia with the retruded maxilla and protruded mandible including the intra-oral aspects of the high arch palate, macroglossia of the tongue and oligodontia</w:t>
            </w:r>
          </w:p>
        </w:tc>
      </w:tr>
      <w:tr w:rsidR="008C5143" w:rsidRPr="001E01AD" w14:paraId="0694F9A4" w14:textId="77777777" w:rsidTr="002732BA">
        <w:tc>
          <w:tcPr>
            <w:tcW w:w="2070" w:type="dxa"/>
          </w:tcPr>
          <w:p w14:paraId="1B1ADFA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Sun et al., 2019/ China</w:t>
            </w:r>
          </w:p>
          <w:p w14:paraId="71026733" w14:textId="77777777" w:rsidR="008C5143" w:rsidRPr="00805171" w:rsidRDefault="008C5143" w:rsidP="00AC5361">
            <w:pPr>
              <w:jc w:val="center"/>
              <w:rPr>
                <w:rFonts w:ascii="Arial" w:hAnsi="Arial" w:cs="Arial"/>
                <w:sz w:val="16"/>
                <w:szCs w:val="16"/>
                <w:lang w:val="en-US" w:eastAsia="en-US"/>
              </w:rPr>
            </w:pPr>
          </w:p>
        </w:tc>
        <w:tc>
          <w:tcPr>
            <w:tcW w:w="1170" w:type="dxa"/>
            <w:shd w:val="clear" w:color="auto" w:fill="FFFFFF" w:themeFill="background1"/>
          </w:tcPr>
          <w:p w14:paraId="043DFA7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China</w:t>
            </w:r>
          </w:p>
        </w:tc>
        <w:tc>
          <w:tcPr>
            <w:tcW w:w="1350" w:type="dxa"/>
            <w:shd w:val="clear" w:color="auto" w:fill="FFFFFF" w:themeFill="background1"/>
          </w:tcPr>
          <w:p w14:paraId="58BDEF6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9965CA0"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Incontinentia pigmenti (#308300)</w:t>
            </w:r>
          </w:p>
        </w:tc>
        <w:tc>
          <w:tcPr>
            <w:tcW w:w="720" w:type="dxa"/>
            <w:shd w:val="clear" w:color="auto" w:fill="FFFFFF" w:themeFill="background1"/>
          </w:tcPr>
          <w:p w14:paraId="686C128E"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1510C6C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lang w:val="en-US" w:eastAsia="en-US"/>
              </w:rPr>
              <w:t>15</w:t>
            </w:r>
          </w:p>
        </w:tc>
        <w:tc>
          <w:tcPr>
            <w:tcW w:w="1800" w:type="dxa"/>
            <w:shd w:val="clear" w:color="auto" w:fill="FFFFFF" w:themeFill="background1"/>
          </w:tcPr>
          <w:p w14:paraId="3FA6771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X-linked dominant</w:t>
            </w:r>
          </w:p>
        </w:tc>
        <w:tc>
          <w:tcPr>
            <w:tcW w:w="990" w:type="dxa"/>
            <w:shd w:val="clear" w:color="auto" w:fill="FFFFFF" w:themeFill="background1"/>
          </w:tcPr>
          <w:p w14:paraId="7032988C"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i/>
                <w:iCs/>
                <w:sz w:val="16"/>
                <w:szCs w:val="16"/>
                <w:lang w:eastAsia="en-US"/>
              </w:rPr>
              <w:t>IKBKG</w:t>
            </w:r>
          </w:p>
        </w:tc>
        <w:tc>
          <w:tcPr>
            <w:tcW w:w="2070" w:type="dxa"/>
          </w:tcPr>
          <w:p w14:paraId="601316BD"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575C2F7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Oligodontia</w:t>
            </w:r>
          </w:p>
        </w:tc>
      </w:tr>
      <w:tr w:rsidR="008C5143" w:rsidRPr="00794450" w14:paraId="5F603B69" w14:textId="77777777" w:rsidTr="002732BA">
        <w:tc>
          <w:tcPr>
            <w:tcW w:w="2070" w:type="dxa"/>
          </w:tcPr>
          <w:p w14:paraId="6D5ABD7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 xml:space="preserve">Talasila et al., 2017/ </w:t>
            </w:r>
            <w:r w:rsidRPr="00805171">
              <w:rPr>
                <w:rFonts w:ascii="Arial" w:hAnsi="Arial" w:cs="Arial"/>
                <w:sz w:val="16"/>
                <w:szCs w:val="16"/>
                <w:lang w:eastAsia="en-US"/>
              </w:rPr>
              <w:t>India</w:t>
            </w:r>
          </w:p>
        </w:tc>
        <w:tc>
          <w:tcPr>
            <w:tcW w:w="1170" w:type="dxa"/>
            <w:shd w:val="clear" w:color="auto" w:fill="FFFFFF" w:themeFill="background1"/>
          </w:tcPr>
          <w:p w14:paraId="4D24078D"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India</w:t>
            </w:r>
          </w:p>
        </w:tc>
        <w:tc>
          <w:tcPr>
            <w:tcW w:w="1350" w:type="dxa"/>
            <w:shd w:val="clear" w:color="auto" w:fill="FFFFFF" w:themeFill="background1"/>
          </w:tcPr>
          <w:p w14:paraId="7A428D6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63798CF"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Acromelia-oligodontia syndrome (NR)</w:t>
            </w:r>
          </w:p>
        </w:tc>
        <w:tc>
          <w:tcPr>
            <w:tcW w:w="720" w:type="dxa"/>
            <w:shd w:val="clear" w:color="auto" w:fill="FFFFFF" w:themeFill="background1"/>
          </w:tcPr>
          <w:p w14:paraId="7DEE28B8"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349D0DC9"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18</w:t>
            </w:r>
          </w:p>
        </w:tc>
        <w:tc>
          <w:tcPr>
            <w:tcW w:w="1800" w:type="dxa"/>
            <w:shd w:val="clear" w:color="auto" w:fill="FFFFFF" w:themeFill="background1"/>
          </w:tcPr>
          <w:p w14:paraId="0826A413"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990" w:type="dxa"/>
            <w:shd w:val="clear" w:color="auto" w:fill="FFFFFF" w:themeFill="background1"/>
          </w:tcPr>
          <w:p w14:paraId="4D712E64" w14:textId="77777777" w:rsidR="008C5143" w:rsidRPr="00805171" w:rsidRDefault="008C5143" w:rsidP="00AC5361">
            <w:pPr>
              <w:jc w:val="center"/>
              <w:rPr>
                <w:rFonts w:ascii="Arial" w:hAnsi="Arial" w:cs="Arial"/>
                <w:i/>
                <w:iCs/>
                <w:sz w:val="16"/>
                <w:szCs w:val="16"/>
                <w:lang w:eastAsia="en-US"/>
              </w:rPr>
            </w:pPr>
            <w:r w:rsidRPr="00805171">
              <w:rPr>
                <w:rFonts w:ascii="Arial" w:hAnsi="Arial" w:cs="Arial"/>
                <w:sz w:val="16"/>
                <w:szCs w:val="16"/>
                <w:lang w:eastAsia="en-US"/>
              </w:rPr>
              <w:t>NR</w:t>
            </w:r>
          </w:p>
        </w:tc>
        <w:tc>
          <w:tcPr>
            <w:tcW w:w="2070" w:type="dxa"/>
          </w:tcPr>
          <w:p w14:paraId="0A0D82B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The forelimbs show rudimentary thumbs and acromelia</w:t>
            </w:r>
          </w:p>
        </w:tc>
        <w:tc>
          <w:tcPr>
            <w:tcW w:w="2700" w:type="dxa"/>
          </w:tcPr>
          <w:p w14:paraId="435CEF9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High forehead, zygomatic and mandibular hypoplasia on the left, deviation of the chin to the left, blepharophimosis, ankyloglossia and oligodontia</w:t>
            </w:r>
          </w:p>
        </w:tc>
      </w:tr>
      <w:tr w:rsidR="008C5143" w:rsidRPr="001E01AD" w14:paraId="79440A78" w14:textId="77777777" w:rsidTr="002732BA">
        <w:tc>
          <w:tcPr>
            <w:tcW w:w="2070" w:type="dxa"/>
          </w:tcPr>
          <w:p w14:paraId="287F0A50"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Tanboga et al., 2001/</w:t>
            </w:r>
            <w:r w:rsidRPr="00805171">
              <w:rPr>
                <w:rFonts w:ascii="Arial" w:hAnsi="Arial" w:cs="Arial"/>
                <w:sz w:val="16"/>
                <w:szCs w:val="16"/>
                <w:lang w:eastAsia="en-US"/>
              </w:rPr>
              <w:t xml:space="preserve"> Turkey</w:t>
            </w:r>
          </w:p>
        </w:tc>
        <w:tc>
          <w:tcPr>
            <w:tcW w:w="1170" w:type="dxa"/>
            <w:shd w:val="clear" w:color="auto" w:fill="FFFFFF" w:themeFill="background1"/>
          </w:tcPr>
          <w:p w14:paraId="2CBB5E9A"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val="en-US" w:eastAsia="en-US"/>
              </w:rPr>
              <w:t>India</w:t>
            </w:r>
          </w:p>
        </w:tc>
        <w:tc>
          <w:tcPr>
            <w:tcW w:w="1350" w:type="dxa"/>
            <w:shd w:val="clear" w:color="auto" w:fill="FFFFFF" w:themeFill="background1"/>
          </w:tcPr>
          <w:p w14:paraId="2B2914FC"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216D59F"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Incontinentia pigmenti (#308300)</w:t>
            </w:r>
          </w:p>
        </w:tc>
        <w:tc>
          <w:tcPr>
            <w:tcW w:w="720" w:type="dxa"/>
            <w:shd w:val="clear" w:color="auto" w:fill="FFFFFF" w:themeFill="background1"/>
          </w:tcPr>
          <w:p w14:paraId="210E18F1"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tc>
        <w:tc>
          <w:tcPr>
            <w:tcW w:w="720" w:type="dxa"/>
            <w:shd w:val="clear" w:color="auto" w:fill="FFFFFF" w:themeFill="background1"/>
          </w:tcPr>
          <w:p w14:paraId="34DFA9C5"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6</w:t>
            </w:r>
          </w:p>
        </w:tc>
        <w:tc>
          <w:tcPr>
            <w:tcW w:w="1800" w:type="dxa"/>
            <w:shd w:val="clear" w:color="auto" w:fill="FFFFFF" w:themeFill="background1"/>
          </w:tcPr>
          <w:p w14:paraId="0380CAB4"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X-linked dominant</w:t>
            </w:r>
          </w:p>
        </w:tc>
        <w:tc>
          <w:tcPr>
            <w:tcW w:w="990" w:type="dxa"/>
            <w:shd w:val="clear" w:color="auto" w:fill="FFFFFF" w:themeFill="background1"/>
          </w:tcPr>
          <w:p w14:paraId="7EED1096"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val="en-US" w:eastAsia="en-US"/>
              </w:rPr>
              <w:t>NR</w:t>
            </w:r>
          </w:p>
        </w:tc>
        <w:tc>
          <w:tcPr>
            <w:tcW w:w="2070" w:type="dxa"/>
          </w:tcPr>
          <w:p w14:paraId="67A2495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shd w:val="clear" w:color="auto" w:fill="FFFFFF"/>
                <w:lang w:eastAsia="en-US"/>
              </w:rPr>
              <w:t>NR</w:t>
            </w:r>
          </w:p>
        </w:tc>
        <w:tc>
          <w:tcPr>
            <w:tcW w:w="2700" w:type="dxa"/>
          </w:tcPr>
          <w:p w14:paraId="57E4A2BD"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shd w:val="clear" w:color="auto" w:fill="FFFCF0"/>
                <w:lang w:eastAsia="en-US"/>
              </w:rPr>
              <w:t>Oligodontia</w:t>
            </w:r>
          </w:p>
        </w:tc>
      </w:tr>
      <w:tr w:rsidR="008C5143" w:rsidRPr="00794450" w14:paraId="2907FE48" w14:textId="77777777" w:rsidTr="002732BA">
        <w:tc>
          <w:tcPr>
            <w:tcW w:w="2070" w:type="dxa"/>
          </w:tcPr>
          <w:p w14:paraId="731E13A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Tanboga, et al., 1992/ Turkey</w:t>
            </w:r>
          </w:p>
        </w:tc>
        <w:tc>
          <w:tcPr>
            <w:tcW w:w="1170" w:type="dxa"/>
            <w:shd w:val="clear" w:color="auto" w:fill="FFFFFF" w:themeFill="background1"/>
          </w:tcPr>
          <w:p w14:paraId="63E4D6B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NR</w:t>
            </w:r>
          </w:p>
        </w:tc>
        <w:tc>
          <w:tcPr>
            <w:tcW w:w="1350" w:type="dxa"/>
            <w:shd w:val="clear" w:color="auto" w:fill="FFFFFF" w:themeFill="background1"/>
          </w:tcPr>
          <w:p w14:paraId="5D0E1DC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199E37F"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val="en-US" w:eastAsia="en-US"/>
              </w:rPr>
              <w:t>Hypohidrotic Ectodermal dysplasia (#305100)</w:t>
            </w:r>
          </w:p>
        </w:tc>
        <w:tc>
          <w:tcPr>
            <w:tcW w:w="720" w:type="dxa"/>
            <w:shd w:val="clear" w:color="auto" w:fill="FFFFFF" w:themeFill="background1"/>
          </w:tcPr>
          <w:p w14:paraId="07B91E16"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63C3E624"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7</w:t>
            </w:r>
          </w:p>
        </w:tc>
        <w:tc>
          <w:tcPr>
            <w:tcW w:w="1800" w:type="dxa"/>
            <w:shd w:val="clear" w:color="auto" w:fill="FFFFFF" w:themeFill="background1"/>
          </w:tcPr>
          <w:p w14:paraId="6D60E89A"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990" w:type="dxa"/>
            <w:shd w:val="clear" w:color="auto" w:fill="FFFFFF" w:themeFill="background1"/>
          </w:tcPr>
          <w:p w14:paraId="39C8454C"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NR</w:t>
            </w:r>
          </w:p>
        </w:tc>
        <w:tc>
          <w:tcPr>
            <w:tcW w:w="2070" w:type="dxa"/>
          </w:tcPr>
          <w:p w14:paraId="53173712" w14:textId="77777777" w:rsidR="008C5143" w:rsidRPr="00805171" w:rsidRDefault="008C5143" w:rsidP="00AC5361">
            <w:pPr>
              <w:jc w:val="center"/>
              <w:rPr>
                <w:rFonts w:ascii="Arial" w:hAnsi="Arial" w:cs="Arial"/>
                <w:color w:val="000000"/>
                <w:sz w:val="16"/>
                <w:szCs w:val="16"/>
                <w:shd w:val="clear" w:color="auto" w:fill="FFFFFF"/>
                <w:lang w:val="en-US" w:eastAsia="en-US"/>
              </w:rPr>
            </w:pPr>
            <w:r w:rsidRPr="00805171">
              <w:rPr>
                <w:rFonts w:ascii="Arial" w:hAnsi="Arial" w:cs="Arial"/>
                <w:sz w:val="16"/>
                <w:szCs w:val="16"/>
                <w:lang w:val="en-US" w:eastAsia="en-US"/>
              </w:rPr>
              <w:t>Hands and feet characterized by syndactyly of the digits and absent, hypoplastic or fused phalanges and metacarpals.</w:t>
            </w:r>
          </w:p>
        </w:tc>
        <w:tc>
          <w:tcPr>
            <w:tcW w:w="2700" w:type="dxa"/>
          </w:tcPr>
          <w:p w14:paraId="3CA88BCD" w14:textId="77777777" w:rsidR="008C5143" w:rsidRPr="00805171" w:rsidRDefault="008C5143" w:rsidP="00AC5361">
            <w:pPr>
              <w:jc w:val="center"/>
              <w:rPr>
                <w:rFonts w:ascii="Arial" w:hAnsi="Arial" w:cs="Arial"/>
                <w:color w:val="666666"/>
                <w:sz w:val="16"/>
                <w:szCs w:val="16"/>
                <w:shd w:val="clear" w:color="auto" w:fill="FFFCF0"/>
                <w:lang w:val="en-US" w:eastAsia="en-US"/>
              </w:rPr>
            </w:pPr>
            <w:r w:rsidRPr="00805171">
              <w:rPr>
                <w:rFonts w:ascii="Arial" w:hAnsi="Arial" w:cs="Arial"/>
                <w:sz w:val="16"/>
                <w:szCs w:val="16"/>
                <w:lang w:val="en-US" w:eastAsia="en-US"/>
              </w:rPr>
              <w:t>Hair and eyebrows were sparse and oligondontia</w:t>
            </w:r>
          </w:p>
        </w:tc>
      </w:tr>
      <w:tr w:rsidR="008C5143" w:rsidRPr="00794450" w14:paraId="4A78E65C" w14:textId="77777777" w:rsidTr="002732BA">
        <w:tc>
          <w:tcPr>
            <w:tcW w:w="2070" w:type="dxa"/>
          </w:tcPr>
          <w:p w14:paraId="12C5247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Tao et al., 2010/ United States of America</w:t>
            </w:r>
          </w:p>
        </w:tc>
        <w:tc>
          <w:tcPr>
            <w:tcW w:w="1170" w:type="dxa"/>
            <w:shd w:val="clear" w:color="auto" w:fill="FFFFFF" w:themeFill="background1"/>
          </w:tcPr>
          <w:p w14:paraId="30147EA9"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val="en-US" w:eastAsia="en-US"/>
              </w:rPr>
              <w:t>NR</w:t>
            </w:r>
          </w:p>
        </w:tc>
        <w:tc>
          <w:tcPr>
            <w:tcW w:w="1350" w:type="dxa"/>
            <w:shd w:val="clear" w:color="auto" w:fill="FFFFFF" w:themeFill="background1"/>
          </w:tcPr>
          <w:p w14:paraId="1D4BF14A"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057459D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color w:val="000000"/>
                <w:sz w:val="16"/>
                <w:szCs w:val="16"/>
                <w:shd w:val="clear" w:color="auto" w:fill="FFFFFF"/>
                <w:lang w:eastAsia="en-US"/>
              </w:rPr>
              <w:t>Beare-Stevenson Syndrome (#123790)</w:t>
            </w:r>
          </w:p>
        </w:tc>
        <w:tc>
          <w:tcPr>
            <w:tcW w:w="720" w:type="dxa"/>
            <w:shd w:val="clear" w:color="auto" w:fill="FFFFFF" w:themeFill="background1"/>
          </w:tcPr>
          <w:p w14:paraId="5BA711D3"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3363B680"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6</w:t>
            </w:r>
          </w:p>
        </w:tc>
        <w:tc>
          <w:tcPr>
            <w:tcW w:w="1800" w:type="dxa"/>
            <w:shd w:val="clear" w:color="auto" w:fill="FFFFFF" w:themeFill="background1"/>
          </w:tcPr>
          <w:p w14:paraId="135D2717"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AD</w:t>
            </w:r>
          </w:p>
        </w:tc>
        <w:tc>
          <w:tcPr>
            <w:tcW w:w="990" w:type="dxa"/>
            <w:shd w:val="clear" w:color="auto" w:fill="FFFFFF" w:themeFill="background1"/>
          </w:tcPr>
          <w:p w14:paraId="77B167FB" w14:textId="77777777" w:rsidR="008C5143" w:rsidRPr="00805171" w:rsidRDefault="008C5143" w:rsidP="00AC5361">
            <w:pPr>
              <w:jc w:val="center"/>
              <w:rPr>
                <w:rFonts w:ascii="Arial" w:hAnsi="Arial" w:cs="Arial"/>
                <w:sz w:val="16"/>
                <w:szCs w:val="16"/>
                <w:lang w:eastAsia="en-US"/>
              </w:rPr>
            </w:pPr>
            <w:r w:rsidRPr="00805171">
              <w:rPr>
                <w:rFonts w:ascii="Arial" w:hAnsi="Arial" w:cs="Arial"/>
                <w:i/>
                <w:iCs/>
                <w:sz w:val="16"/>
                <w:szCs w:val="16"/>
                <w:lang w:val="en-US" w:eastAsia="en-US"/>
              </w:rPr>
              <w:t>FGFR2</w:t>
            </w:r>
          </w:p>
        </w:tc>
        <w:tc>
          <w:tcPr>
            <w:tcW w:w="2070" w:type="dxa"/>
          </w:tcPr>
          <w:p w14:paraId="6BEF051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Cutis gyrate, acanthosis nigricans, skin tags, ear defects, anogenital anomalies, and a prominent umbilical stump</w:t>
            </w:r>
          </w:p>
        </w:tc>
        <w:tc>
          <w:tcPr>
            <w:tcW w:w="2700" w:type="dxa"/>
          </w:tcPr>
          <w:p w14:paraId="4BA3156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Midface hypoplasia, natal teeth and oligodontia</w:t>
            </w:r>
          </w:p>
        </w:tc>
      </w:tr>
      <w:tr w:rsidR="008C5143" w:rsidRPr="00794450" w14:paraId="593428A2" w14:textId="77777777" w:rsidTr="002732BA">
        <w:tc>
          <w:tcPr>
            <w:tcW w:w="2070" w:type="dxa"/>
          </w:tcPr>
          <w:p w14:paraId="3EA7B26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Tosun et al., 2006/Turkey</w:t>
            </w:r>
          </w:p>
        </w:tc>
        <w:tc>
          <w:tcPr>
            <w:tcW w:w="1170" w:type="dxa"/>
            <w:shd w:val="clear" w:color="auto" w:fill="FFFFFF" w:themeFill="background1"/>
          </w:tcPr>
          <w:p w14:paraId="4273145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shd w:val="clear" w:color="auto" w:fill="FFFFFF" w:themeFill="background1"/>
          </w:tcPr>
          <w:p w14:paraId="53E05D6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shd w:val="clear" w:color="auto" w:fill="FFFFFF" w:themeFill="background1"/>
          </w:tcPr>
          <w:p w14:paraId="616BB4F8" w14:textId="77777777" w:rsidR="008C5143" w:rsidRPr="00805171" w:rsidRDefault="008C5143" w:rsidP="00AC5361">
            <w:pPr>
              <w:jc w:val="center"/>
              <w:rPr>
                <w:rFonts w:ascii="Arial" w:hAnsi="Arial" w:cs="Arial"/>
                <w:color w:val="000000"/>
                <w:sz w:val="16"/>
                <w:szCs w:val="16"/>
                <w:shd w:val="clear" w:color="auto" w:fill="FFFFFF"/>
                <w:lang w:eastAsia="en-US"/>
              </w:rPr>
            </w:pPr>
            <w:r w:rsidRPr="00805171">
              <w:rPr>
                <w:rFonts w:ascii="Arial" w:hAnsi="Arial" w:cs="Arial"/>
                <w:sz w:val="16"/>
                <w:szCs w:val="16"/>
                <w:lang w:eastAsia="en-US"/>
              </w:rPr>
              <w:t>Apert syndrome (#101200)</w:t>
            </w:r>
          </w:p>
        </w:tc>
        <w:tc>
          <w:tcPr>
            <w:tcW w:w="720" w:type="dxa"/>
            <w:shd w:val="clear" w:color="auto" w:fill="FFFFFF" w:themeFill="background1"/>
          </w:tcPr>
          <w:p w14:paraId="7C0A80A8"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shd w:val="clear" w:color="auto" w:fill="FFFFFF" w:themeFill="background1"/>
          </w:tcPr>
          <w:p w14:paraId="39F6A2D2"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4</w:t>
            </w:r>
          </w:p>
        </w:tc>
        <w:tc>
          <w:tcPr>
            <w:tcW w:w="1800" w:type="dxa"/>
            <w:shd w:val="clear" w:color="auto" w:fill="FFFFFF" w:themeFill="background1"/>
          </w:tcPr>
          <w:p w14:paraId="45D11A72"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AD</w:t>
            </w:r>
          </w:p>
        </w:tc>
        <w:tc>
          <w:tcPr>
            <w:tcW w:w="990" w:type="dxa"/>
            <w:shd w:val="clear" w:color="auto" w:fill="FFFFFF" w:themeFill="background1"/>
          </w:tcPr>
          <w:p w14:paraId="01F05E2F" w14:textId="77777777" w:rsidR="008C5143" w:rsidRPr="00805171" w:rsidRDefault="008C5143" w:rsidP="00AC5361">
            <w:pPr>
              <w:jc w:val="center"/>
              <w:rPr>
                <w:rFonts w:ascii="Arial" w:hAnsi="Arial" w:cs="Arial"/>
                <w:i/>
                <w:iCs/>
                <w:sz w:val="16"/>
                <w:szCs w:val="16"/>
                <w:lang w:val="en-US" w:eastAsia="en-US"/>
              </w:rPr>
            </w:pPr>
            <w:r w:rsidRPr="00805171">
              <w:rPr>
                <w:rFonts w:ascii="Arial" w:hAnsi="Arial" w:cs="Arial"/>
                <w:sz w:val="16"/>
                <w:szCs w:val="16"/>
                <w:lang w:val="en-US" w:eastAsia="en-US"/>
              </w:rPr>
              <w:t>NR</w:t>
            </w:r>
          </w:p>
        </w:tc>
        <w:tc>
          <w:tcPr>
            <w:tcW w:w="2070" w:type="dxa"/>
          </w:tcPr>
          <w:p w14:paraId="7D59F19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Syndactyly of hands and feet digit</w:t>
            </w:r>
          </w:p>
        </w:tc>
        <w:tc>
          <w:tcPr>
            <w:tcW w:w="2700" w:type="dxa"/>
          </w:tcPr>
          <w:p w14:paraId="7E95F06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Displayed midface hypoplasia, a flat/steep forehead, an extremely short depressed nose, proptosis, trapezoidal shape of mouth, tongue appeared excessively large, pseudo clift palate and oligodontia.</w:t>
            </w:r>
          </w:p>
        </w:tc>
      </w:tr>
      <w:tr w:rsidR="008C5143" w:rsidRPr="00794450" w14:paraId="25F62FC6" w14:textId="77777777" w:rsidTr="002732BA">
        <w:tc>
          <w:tcPr>
            <w:tcW w:w="2070" w:type="dxa"/>
          </w:tcPr>
          <w:p w14:paraId="5FD9493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Tuna et al., 2008/</w:t>
            </w:r>
            <w:r w:rsidRPr="00805171">
              <w:rPr>
                <w:rFonts w:ascii="Arial" w:hAnsi="Arial" w:cs="Arial"/>
                <w:sz w:val="16"/>
                <w:szCs w:val="16"/>
                <w:lang w:eastAsia="en-US"/>
              </w:rPr>
              <w:t xml:space="preserve"> Turkey</w:t>
            </w:r>
          </w:p>
        </w:tc>
        <w:tc>
          <w:tcPr>
            <w:tcW w:w="1170" w:type="dxa"/>
          </w:tcPr>
          <w:p w14:paraId="2DDA799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Turkey</w:t>
            </w:r>
          </w:p>
        </w:tc>
        <w:tc>
          <w:tcPr>
            <w:tcW w:w="1350" w:type="dxa"/>
          </w:tcPr>
          <w:p w14:paraId="3177F2BF"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tcPr>
          <w:p w14:paraId="61A84F25"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Hallermann-Streiff (HSS) Syndome (#234100)</w:t>
            </w:r>
          </w:p>
        </w:tc>
        <w:tc>
          <w:tcPr>
            <w:tcW w:w="720" w:type="dxa"/>
          </w:tcPr>
          <w:p w14:paraId="10F11C68"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tc>
        <w:tc>
          <w:tcPr>
            <w:tcW w:w="720" w:type="dxa"/>
          </w:tcPr>
          <w:p w14:paraId="0CDB6CB8"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10</w:t>
            </w:r>
          </w:p>
        </w:tc>
        <w:tc>
          <w:tcPr>
            <w:tcW w:w="1800" w:type="dxa"/>
          </w:tcPr>
          <w:p w14:paraId="58E68564"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990" w:type="dxa"/>
          </w:tcPr>
          <w:p w14:paraId="1E98302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NR</w:t>
            </w:r>
          </w:p>
        </w:tc>
        <w:tc>
          <w:tcPr>
            <w:tcW w:w="2070" w:type="dxa"/>
          </w:tcPr>
          <w:p w14:paraId="4F7C5EC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Proportionate short stature</w:t>
            </w:r>
          </w:p>
        </w:tc>
        <w:tc>
          <w:tcPr>
            <w:tcW w:w="2700" w:type="dxa"/>
          </w:tcPr>
          <w:p w14:paraId="714CAF83"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 xml:space="preserve">Micrognathia, frontal bossing, retrognathia, typical bird-like face, sparse hair, eyebrows, eyelashes, </w:t>
            </w:r>
            <w:r w:rsidRPr="00805171">
              <w:rPr>
                <w:rFonts w:ascii="Arial" w:hAnsi="Arial" w:cs="Arial"/>
                <w:sz w:val="16"/>
                <w:szCs w:val="16"/>
                <w:lang w:val="en-US" w:eastAsia="en-US"/>
              </w:rPr>
              <w:lastRenderedPageBreak/>
              <w:t>beak-shaped nose and oligodontia.</w:t>
            </w:r>
          </w:p>
        </w:tc>
      </w:tr>
      <w:tr w:rsidR="008C5143" w:rsidRPr="00794450" w14:paraId="5FBD4DBE" w14:textId="77777777" w:rsidTr="002732BA">
        <w:tc>
          <w:tcPr>
            <w:tcW w:w="2070" w:type="dxa"/>
          </w:tcPr>
          <w:p w14:paraId="6725289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lastRenderedPageBreak/>
              <w:t>Tuna et al., 2009/ Istanbul</w:t>
            </w:r>
          </w:p>
        </w:tc>
        <w:tc>
          <w:tcPr>
            <w:tcW w:w="1170" w:type="dxa"/>
          </w:tcPr>
          <w:p w14:paraId="1792DE22"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1350" w:type="dxa"/>
          </w:tcPr>
          <w:p w14:paraId="78607772"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CR</w:t>
            </w:r>
          </w:p>
        </w:tc>
        <w:tc>
          <w:tcPr>
            <w:tcW w:w="2070" w:type="dxa"/>
          </w:tcPr>
          <w:p w14:paraId="27D339FD"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Hallermann-Streiff (HSS) syndrome (#234100)</w:t>
            </w:r>
          </w:p>
        </w:tc>
        <w:tc>
          <w:tcPr>
            <w:tcW w:w="720" w:type="dxa"/>
          </w:tcPr>
          <w:p w14:paraId="6D647633"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sz w:val="16"/>
                <w:szCs w:val="16"/>
                <w:lang w:eastAsia="en-US"/>
              </w:rPr>
              <w:t>F</w:t>
            </w:r>
          </w:p>
        </w:tc>
        <w:tc>
          <w:tcPr>
            <w:tcW w:w="720" w:type="dxa"/>
          </w:tcPr>
          <w:p w14:paraId="421773D2"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sz w:val="16"/>
                <w:szCs w:val="16"/>
                <w:lang w:eastAsia="en-US"/>
              </w:rPr>
              <w:t>10</w:t>
            </w:r>
          </w:p>
        </w:tc>
        <w:tc>
          <w:tcPr>
            <w:tcW w:w="1800" w:type="dxa"/>
          </w:tcPr>
          <w:p w14:paraId="18C30B58"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990" w:type="dxa"/>
          </w:tcPr>
          <w:p w14:paraId="0D96F076"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2070" w:type="dxa"/>
          </w:tcPr>
          <w:p w14:paraId="729388E6"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Decreased oropharyngeal airway</w:t>
            </w:r>
          </w:p>
        </w:tc>
        <w:tc>
          <w:tcPr>
            <w:tcW w:w="2700" w:type="dxa"/>
          </w:tcPr>
          <w:p w14:paraId="20F7DBF0"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Micrognathia, sparse hair, eyebrows, eyelashes, cutaneous atrophy, congenital bilateral cataracts, ptosis, horizontal nystagmus, blue sclera, mildly down-slanting palpebral fissures, lateral collapse of the middle and lower lateral cartilages at the nose, hypertrophy of the turbinates, excessive long soft palate, nasal septum deviated, open bite, moderate anterior crowding and malformed teeth, bilateral posterior crossbitem prominent tongue-thrust swallowing, excessive vertical dimension of the lower third of the face,oligodontia.</w:t>
            </w:r>
          </w:p>
        </w:tc>
      </w:tr>
      <w:tr w:rsidR="008C5143" w:rsidRPr="00794450" w14:paraId="1C2342B0" w14:textId="77777777" w:rsidTr="002732BA">
        <w:tc>
          <w:tcPr>
            <w:tcW w:w="2070" w:type="dxa"/>
          </w:tcPr>
          <w:p w14:paraId="7E86300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 xml:space="preserve">Tuna et al., 2012/ </w:t>
            </w:r>
            <w:r w:rsidRPr="00805171">
              <w:rPr>
                <w:rFonts w:ascii="Arial" w:hAnsi="Arial" w:cs="Arial"/>
                <w:sz w:val="16"/>
                <w:szCs w:val="16"/>
                <w:lang w:eastAsia="en-US"/>
              </w:rPr>
              <w:t>Turkey</w:t>
            </w:r>
          </w:p>
        </w:tc>
        <w:tc>
          <w:tcPr>
            <w:tcW w:w="1170" w:type="dxa"/>
          </w:tcPr>
          <w:p w14:paraId="7CEE225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tcPr>
          <w:p w14:paraId="56A81F53"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tcPr>
          <w:p w14:paraId="0AC68427"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Kabuki syndrome (#147920)</w:t>
            </w:r>
          </w:p>
        </w:tc>
        <w:tc>
          <w:tcPr>
            <w:tcW w:w="720" w:type="dxa"/>
          </w:tcPr>
          <w:p w14:paraId="7CC88D34"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tcPr>
          <w:p w14:paraId="34DDF735"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5</w:t>
            </w:r>
          </w:p>
        </w:tc>
        <w:tc>
          <w:tcPr>
            <w:tcW w:w="1800" w:type="dxa"/>
          </w:tcPr>
          <w:p w14:paraId="426174B6"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AD</w:t>
            </w:r>
          </w:p>
        </w:tc>
        <w:tc>
          <w:tcPr>
            <w:tcW w:w="990" w:type="dxa"/>
          </w:tcPr>
          <w:p w14:paraId="2FC7366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070" w:type="dxa"/>
          </w:tcPr>
          <w:p w14:paraId="087E971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Short fifth finger and small middle phalanges, and hyperelastic finger joints</w:t>
            </w:r>
          </w:p>
        </w:tc>
        <w:tc>
          <w:tcPr>
            <w:tcW w:w="2700" w:type="dxa"/>
          </w:tcPr>
          <w:p w14:paraId="7B76EB06"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Long and everted lateral and palpebral fissures and dysplastic prominent ears, blue sclera, a short nasal septum, depressed nasal tip, hypermobility of the joints and ooligodontia</w:t>
            </w:r>
          </w:p>
        </w:tc>
      </w:tr>
      <w:tr w:rsidR="008C5143" w:rsidRPr="001E01AD" w14:paraId="06406A71" w14:textId="77777777" w:rsidTr="002732BA">
        <w:tc>
          <w:tcPr>
            <w:tcW w:w="2070" w:type="dxa"/>
          </w:tcPr>
          <w:p w14:paraId="23F95CA1"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Vasudevan and Sinha, 2023/ India</w:t>
            </w:r>
          </w:p>
        </w:tc>
        <w:tc>
          <w:tcPr>
            <w:tcW w:w="1170" w:type="dxa"/>
          </w:tcPr>
          <w:p w14:paraId="3063491B"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1350" w:type="dxa"/>
          </w:tcPr>
          <w:p w14:paraId="6BF8689F"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tcPr>
          <w:p w14:paraId="33D29778"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Odonto-onychia-dermal-dysplasia (# 257980)</w:t>
            </w:r>
          </w:p>
        </w:tc>
        <w:tc>
          <w:tcPr>
            <w:tcW w:w="720" w:type="dxa"/>
          </w:tcPr>
          <w:p w14:paraId="3109AC3D" w14:textId="77777777" w:rsidR="008C5143" w:rsidRPr="00805171" w:rsidRDefault="008C5143" w:rsidP="00AC5361">
            <w:pPr>
              <w:jc w:val="center"/>
              <w:rPr>
                <w:rFonts w:ascii="Arial" w:hAnsi="Arial" w:cs="Arial"/>
                <w:color w:val="000000"/>
                <w:sz w:val="16"/>
                <w:szCs w:val="16"/>
                <w:lang w:eastAsia="en-US"/>
              </w:rPr>
            </w:pPr>
            <w:r w:rsidRPr="00805171">
              <w:rPr>
                <w:rFonts w:ascii="Arial" w:hAnsi="Arial" w:cs="Arial"/>
                <w:color w:val="000000"/>
                <w:sz w:val="16"/>
                <w:szCs w:val="16"/>
                <w:lang w:eastAsia="en-US"/>
              </w:rPr>
              <w:t>M</w:t>
            </w:r>
          </w:p>
        </w:tc>
        <w:tc>
          <w:tcPr>
            <w:tcW w:w="720" w:type="dxa"/>
          </w:tcPr>
          <w:p w14:paraId="5B216B3D" w14:textId="77777777" w:rsidR="008C5143" w:rsidRPr="00805171" w:rsidRDefault="008C5143" w:rsidP="00AC5361">
            <w:pPr>
              <w:jc w:val="center"/>
              <w:rPr>
                <w:rFonts w:ascii="Arial" w:hAnsi="Arial" w:cs="Arial"/>
                <w:color w:val="000000"/>
                <w:sz w:val="16"/>
                <w:szCs w:val="16"/>
                <w:lang w:eastAsia="en-US"/>
              </w:rPr>
            </w:pPr>
            <w:r w:rsidRPr="00805171">
              <w:rPr>
                <w:rFonts w:ascii="Arial" w:hAnsi="Arial" w:cs="Arial"/>
                <w:color w:val="000000"/>
                <w:sz w:val="16"/>
                <w:szCs w:val="16"/>
                <w:lang w:eastAsia="en-US"/>
              </w:rPr>
              <w:t>19</w:t>
            </w:r>
          </w:p>
        </w:tc>
        <w:tc>
          <w:tcPr>
            <w:tcW w:w="1800" w:type="dxa"/>
          </w:tcPr>
          <w:p w14:paraId="2C1BDD27"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990" w:type="dxa"/>
          </w:tcPr>
          <w:p w14:paraId="43FFDA6A"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2070" w:type="dxa"/>
          </w:tcPr>
          <w:p w14:paraId="496AE5A8"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Hyperkeratosis on the pal mar aspect of both hands, dystrophy of the toe nails and ichthyosis of posterior aspect of legs</w:t>
            </w:r>
          </w:p>
        </w:tc>
        <w:tc>
          <w:tcPr>
            <w:tcW w:w="2700" w:type="dxa"/>
          </w:tcPr>
          <w:p w14:paraId="24F92D02"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Oligodontia</w:t>
            </w:r>
          </w:p>
        </w:tc>
      </w:tr>
      <w:tr w:rsidR="008C5143" w:rsidRPr="001E01AD" w14:paraId="6E899DD3" w14:textId="77777777" w:rsidTr="002732BA">
        <w:tc>
          <w:tcPr>
            <w:tcW w:w="2070" w:type="dxa"/>
          </w:tcPr>
          <w:p w14:paraId="65451D8D"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Waldron et al., 2010/</w:t>
            </w:r>
            <w:r w:rsidRPr="00805171">
              <w:rPr>
                <w:rFonts w:ascii="Arial" w:hAnsi="Arial" w:cs="Arial"/>
                <w:sz w:val="16"/>
                <w:szCs w:val="16"/>
                <w:lang w:eastAsia="en-US"/>
              </w:rPr>
              <w:t xml:space="preserve"> Ireland</w:t>
            </w:r>
          </w:p>
        </w:tc>
        <w:tc>
          <w:tcPr>
            <w:tcW w:w="1170" w:type="dxa"/>
          </w:tcPr>
          <w:p w14:paraId="278BA854"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Ireland</w:t>
            </w:r>
          </w:p>
        </w:tc>
        <w:tc>
          <w:tcPr>
            <w:tcW w:w="1350" w:type="dxa"/>
          </w:tcPr>
          <w:p w14:paraId="33C56CE4"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tcPr>
          <w:p w14:paraId="37EF408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Axenfeld–Rieger syndrome(#180500)</w:t>
            </w:r>
          </w:p>
        </w:tc>
        <w:tc>
          <w:tcPr>
            <w:tcW w:w="720" w:type="dxa"/>
          </w:tcPr>
          <w:p w14:paraId="708AF20D"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F</w:t>
            </w:r>
          </w:p>
        </w:tc>
        <w:tc>
          <w:tcPr>
            <w:tcW w:w="720" w:type="dxa"/>
          </w:tcPr>
          <w:p w14:paraId="1D74BE5B"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7</w:t>
            </w:r>
          </w:p>
        </w:tc>
        <w:tc>
          <w:tcPr>
            <w:tcW w:w="1800" w:type="dxa"/>
          </w:tcPr>
          <w:p w14:paraId="22B7769D"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AD</w:t>
            </w:r>
          </w:p>
        </w:tc>
        <w:tc>
          <w:tcPr>
            <w:tcW w:w="990" w:type="dxa"/>
          </w:tcPr>
          <w:p w14:paraId="734E186F"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2070" w:type="dxa"/>
          </w:tcPr>
          <w:p w14:paraId="160C4B65"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eastAsia="en-US"/>
              </w:rPr>
              <w:t>NR</w:t>
            </w:r>
          </w:p>
        </w:tc>
        <w:tc>
          <w:tcPr>
            <w:tcW w:w="2700" w:type="dxa"/>
          </w:tcPr>
          <w:p w14:paraId="70B518E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Oligodontia</w:t>
            </w:r>
          </w:p>
        </w:tc>
      </w:tr>
      <w:tr w:rsidR="008C5143" w:rsidRPr="001E01AD" w14:paraId="70B8BDF9" w14:textId="77777777" w:rsidTr="002732BA">
        <w:tc>
          <w:tcPr>
            <w:tcW w:w="2070" w:type="dxa"/>
          </w:tcPr>
          <w:p w14:paraId="1D98E7A8"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 xml:space="preserve">Yin </w:t>
            </w:r>
            <w:r w:rsidRPr="00805171">
              <w:rPr>
                <w:rFonts w:ascii="Arial" w:hAnsi="Arial" w:cs="Arial"/>
                <w:sz w:val="16"/>
                <w:szCs w:val="16"/>
                <w:lang w:val="en-US" w:eastAsia="en-US"/>
              </w:rPr>
              <w:t>et al</w:t>
            </w:r>
            <w:r w:rsidRPr="00805171">
              <w:rPr>
                <w:rFonts w:ascii="Arial" w:hAnsi="Arial" w:cs="Arial"/>
                <w:sz w:val="16"/>
                <w:szCs w:val="16"/>
                <w:lang w:eastAsia="en-US"/>
              </w:rPr>
              <w:t>., 2013/ China</w:t>
            </w:r>
          </w:p>
        </w:tc>
        <w:tc>
          <w:tcPr>
            <w:tcW w:w="1170" w:type="dxa"/>
          </w:tcPr>
          <w:p w14:paraId="0DFBD421"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1350" w:type="dxa"/>
          </w:tcPr>
          <w:p w14:paraId="11059D07"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tcPr>
          <w:p w14:paraId="1F65E15F"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Hypohidrotic Ectodermal Dysplasia (#305100)</w:t>
            </w:r>
          </w:p>
        </w:tc>
        <w:tc>
          <w:tcPr>
            <w:tcW w:w="720" w:type="dxa"/>
          </w:tcPr>
          <w:p w14:paraId="2283CC76"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tcPr>
          <w:p w14:paraId="35478144"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5</w:t>
            </w:r>
          </w:p>
        </w:tc>
        <w:tc>
          <w:tcPr>
            <w:tcW w:w="1800" w:type="dxa"/>
          </w:tcPr>
          <w:p w14:paraId="1336E29A"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990" w:type="dxa"/>
            <w:shd w:val="clear" w:color="auto" w:fill="FFFFFF" w:themeFill="background1"/>
          </w:tcPr>
          <w:p w14:paraId="3B9FD9B4" w14:textId="77777777" w:rsidR="008C5143" w:rsidRPr="00805171" w:rsidRDefault="008C5143" w:rsidP="00AC5361">
            <w:pPr>
              <w:jc w:val="center"/>
              <w:rPr>
                <w:rFonts w:ascii="Arial" w:hAnsi="Arial" w:cs="Arial"/>
                <w:sz w:val="16"/>
                <w:szCs w:val="16"/>
                <w:lang w:eastAsia="en-US"/>
              </w:rPr>
            </w:pPr>
            <w:r w:rsidRPr="00805171">
              <w:rPr>
                <w:rFonts w:ascii="Arial" w:hAnsi="Arial" w:cs="Arial"/>
                <w:i/>
                <w:iCs/>
                <w:sz w:val="16"/>
                <w:szCs w:val="16"/>
                <w:lang w:eastAsia="en-US"/>
              </w:rPr>
              <w:t>EDA</w:t>
            </w:r>
          </w:p>
        </w:tc>
        <w:tc>
          <w:tcPr>
            <w:tcW w:w="2070" w:type="dxa"/>
          </w:tcPr>
          <w:p w14:paraId="7E6FAB39"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1D08ABEF"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Oligodontia</w:t>
            </w:r>
          </w:p>
        </w:tc>
      </w:tr>
      <w:tr w:rsidR="008C5143" w:rsidRPr="00794450" w14:paraId="4A0D833D" w14:textId="77777777" w:rsidTr="002732BA">
        <w:tc>
          <w:tcPr>
            <w:tcW w:w="2070" w:type="dxa"/>
          </w:tcPr>
          <w:p w14:paraId="58BADE8E"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Zidane and Alloussi, 2022/ Marrocos</w:t>
            </w:r>
          </w:p>
        </w:tc>
        <w:tc>
          <w:tcPr>
            <w:tcW w:w="1170" w:type="dxa"/>
          </w:tcPr>
          <w:p w14:paraId="13F8DC1C"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NR</w:t>
            </w:r>
          </w:p>
        </w:tc>
        <w:tc>
          <w:tcPr>
            <w:tcW w:w="1350" w:type="dxa"/>
          </w:tcPr>
          <w:p w14:paraId="4D20CE93"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CR</w:t>
            </w:r>
          </w:p>
        </w:tc>
        <w:tc>
          <w:tcPr>
            <w:tcW w:w="2070" w:type="dxa"/>
          </w:tcPr>
          <w:p w14:paraId="7EA1C446"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Síndrome  de Dubowitz</w:t>
            </w:r>
          </w:p>
          <w:p w14:paraId="1EF3C0B2"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(#223370)</w:t>
            </w:r>
          </w:p>
        </w:tc>
        <w:tc>
          <w:tcPr>
            <w:tcW w:w="720" w:type="dxa"/>
          </w:tcPr>
          <w:p w14:paraId="08342B88"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M</w:t>
            </w:r>
          </w:p>
        </w:tc>
        <w:tc>
          <w:tcPr>
            <w:tcW w:w="720" w:type="dxa"/>
          </w:tcPr>
          <w:p w14:paraId="5476C317" w14:textId="77777777" w:rsidR="008C5143" w:rsidRPr="00805171" w:rsidRDefault="008C5143" w:rsidP="00AC5361">
            <w:pPr>
              <w:jc w:val="center"/>
              <w:rPr>
                <w:rFonts w:ascii="Arial" w:hAnsi="Arial" w:cs="Arial"/>
                <w:color w:val="000000"/>
                <w:sz w:val="16"/>
                <w:szCs w:val="16"/>
                <w:lang w:val="en-US" w:eastAsia="en-US"/>
              </w:rPr>
            </w:pPr>
            <w:r w:rsidRPr="00805171">
              <w:rPr>
                <w:rFonts w:ascii="Arial" w:hAnsi="Arial" w:cs="Arial"/>
                <w:color w:val="000000"/>
                <w:sz w:val="16"/>
                <w:szCs w:val="16"/>
                <w:lang w:val="en-US" w:eastAsia="en-US"/>
              </w:rPr>
              <w:t>6</w:t>
            </w:r>
          </w:p>
        </w:tc>
        <w:tc>
          <w:tcPr>
            <w:tcW w:w="1800" w:type="dxa"/>
          </w:tcPr>
          <w:p w14:paraId="6B273C85" w14:textId="77777777" w:rsidR="008C5143" w:rsidRPr="00805171" w:rsidRDefault="008C5143" w:rsidP="00AC5361">
            <w:pPr>
              <w:jc w:val="center"/>
              <w:rPr>
                <w:rFonts w:ascii="Arial" w:hAnsi="Arial" w:cs="Arial"/>
                <w:sz w:val="16"/>
                <w:szCs w:val="16"/>
                <w:lang w:eastAsia="en-US"/>
              </w:rPr>
            </w:pPr>
            <w:r w:rsidRPr="00805171">
              <w:rPr>
                <w:rFonts w:ascii="Arial" w:hAnsi="Arial" w:cs="Arial"/>
                <w:sz w:val="16"/>
                <w:szCs w:val="16"/>
                <w:lang w:eastAsia="en-US"/>
              </w:rPr>
              <w:t>AR</w:t>
            </w:r>
          </w:p>
        </w:tc>
        <w:tc>
          <w:tcPr>
            <w:tcW w:w="990" w:type="dxa"/>
            <w:shd w:val="clear" w:color="auto" w:fill="FFFFFF" w:themeFill="background1"/>
          </w:tcPr>
          <w:p w14:paraId="5B499B1F" w14:textId="77777777" w:rsidR="008C5143" w:rsidRPr="00805171" w:rsidRDefault="008C5143" w:rsidP="00AC5361">
            <w:pPr>
              <w:jc w:val="center"/>
              <w:rPr>
                <w:rFonts w:ascii="Arial" w:hAnsi="Arial" w:cs="Arial"/>
                <w:i/>
                <w:iCs/>
                <w:sz w:val="16"/>
                <w:szCs w:val="16"/>
                <w:lang w:eastAsia="en-US"/>
              </w:rPr>
            </w:pPr>
            <w:r w:rsidRPr="00805171">
              <w:rPr>
                <w:rFonts w:ascii="Arial" w:hAnsi="Arial" w:cs="Arial"/>
                <w:i/>
                <w:iCs/>
                <w:sz w:val="16"/>
                <w:szCs w:val="16"/>
                <w:lang w:eastAsia="en-US"/>
              </w:rPr>
              <w:t>NR</w:t>
            </w:r>
          </w:p>
        </w:tc>
        <w:tc>
          <w:tcPr>
            <w:tcW w:w="2070" w:type="dxa"/>
          </w:tcPr>
          <w:p w14:paraId="31D0E82D"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NR</w:t>
            </w:r>
          </w:p>
        </w:tc>
        <w:tc>
          <w:tcPr>
            <w:tcW w:w="2700" w:type="dxa"/>
          </w:tcPr>
          <w:p w14:paraId="3667E01D" w14:textId="77777777" w:rsidR="008C5143" w:rsidRPr="00805171" w:rsidRDefault="008C5143" w:rsidP="00AC5361">
            <w:pPr>
              <w:jc w:val="center"/>
              <w:rPr>
                <w:rFonts w:ascii="Arial" w:hAnsi="Arial" w:cs="Arial"/>
                <w:sz w:val="16"/>
                <w:szCs w:val="16"/>
                <w:lang w:val="en-US" w:eastAsia="en-US"/>
              </w:rPr>
            </w:pPr>
            <w:r w:rsidRPr="00805171">
              <w:rPr>
                <w:rFonts w:ascii="Arial" w:hAnsi="Arial" w:cs="Arial"/>
                <w:sz w:val="16"/>
                <w:szCs w:val="16"/>
                <w:lang w:val="en-US" w:eastAsia="en-US"/>
              </w:rPr>
              <w:t>Had a high- pitched voice, mild mental retardation, and Oligodontia</w:t>
            </w:r>
          </w:p>
        </w:tc>
      </w:tr>
    </w:tbl>
    <w:p w14:paraId="608030D4" w14:textId="77777777" w:rsidR="00AC5361" w:rsidRDefault="00AC5361" w:rsidP="00650A6B">
      <w:pPr>
        <w:spacing w:after="160" w:line="259" w:lineRule="auto"/>
        <w:rPr>
          <w:rFonts w:ascii="Arial" w:eastAsia="Calibri" w:hAnsi="Arial" w:cs="Arial"/>
          <w:sz w:val="20"/>
          <w:szCs w:val="20"/>
          <w:lang w:val="en-US"/>
        </w:rPr>
      </w:pPr>
    </w:p>
    <w:p w14:paraId="74291D72" w14:textId="77777777" w:rsidR="001E01AD" w:rsidRDefault="001E01AD" w:rsidP="00650A6B">
      <w:pPr>
        <w:spacing w:after="160" w:line="259" w:lineRule="auto"/>
        <w:rPr>
          <w:rFonts w:ascii="Arial" w:eastAsia="Calibri" w:hAnsi="Arial" w:cs="Arial"/>
          <w:sz w:val="20"/>
          <w:szCs w:val="20"/>
          <w:lang w:val="en-US"/>
        </w:rPr>
      </w:pPr>
    </w:p>
    <w:p w14:paraId="1BCA3D34" w14:textId="77777777" w:rsidR="001E01AD" w:rsidRDefault="001E01AD" w:rsidP="00650A6B">
      <w:pPr>
        <w:spacing w:after="160" w:line="259" w:lineRule="auto"/>
        <w:rPr>
          <w:rFonts w:ascii="Arial" w:eastAsia="Calibri" w:hAnsi="Arial" w:cs="Arial"/>
          <w:sz w:val="20"/>
          <w:szCs w:val="20"/>
          <w:lang w:val="en-US"/>
        </w:rPr>
      </w:pPr>
    </w:p>
    <w:p w14:paraId="20F0E8DD" w14:textId="77777777" w:rsidR="001E01AD" w:rsidRDefault="001E01AD" w:rsidP="00650A6B">
      <w:pPr>
        <w:spacing w:after="160" w:line="259" w:lineRule="auto"/>
        <w:rPr>
          <w:rFonts w:ascii="Arial" w:eastAsia="Calibri" w:hAnsi="Arial" w:cs="Arial"/>
          <w:sz w:val="20"/>
          <w:szCs w:val="20"/>
          <w:lang w:val="en-US"/>
        </w:rPr>
      </w:pPr>
      <w:bookmarkStart w:id="0" w:name="_GoBack"/>
      <w:bookmarkEnd w:id="0"/>
    </w:p>
    <w:sectPr w:rsidR="001E01AD" w:rsidSect="00C621C0">
      <w:pgSz w:w="16838" w:h="11906" w:orient="landscape"/>
      <w:pgMar w:top="1699" w:right="548" w:bottom="1699"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6E69" w14:textId="77777777" w:rsidR="004F530A" w:rsidRDefault="004F530A" w:rsidP="001B1F02">
      <w:r>
        <w:separator/>
      </w:r>
    </w:p>
  </w:endnote>
  <w:endnote w:type="continuationSeparator" w:id="0">
    <w:p w14:paraId="267A5363" w14:textId="77777777" w:rsidR="004F530A" w:rsidRDefault="004F530A" w:rsidP="001B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04AF4" w14:textId="77777777" w:rsidR="004F530A" w:rsidRDefault="004F530A" w:rsidP="001B1F02">
      <w:r>
        <w:separator/>
      </w:r>
    </w:p>
  </w:footnote>
  <w:footnote w:type="continuationSeparator" w:id="0">
    <w:p w14:paraId="28106009" w14:textId="77777777" w:rsidR="004F530A" w:rsidRDefault="004F530A" w:rsidP="001B1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D14DC"/>
    <w:multiLevelType w:val="hybridMultilevel"/>
    <w:tmpl w:val="C7E4FF64"/>
    <w:lvl w:ilvl="0" w:tplc="B12A4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4A5420C"/>
    <w:multiLevelType w:val="hybridMultilevel"/>
    <w:tmpl w:val="9D82ED7E"/>
    <w:lvl w:ilvl="0" w:tplc="D9ECCD4E">
      <w:start w:val="1"/>
      <w:numFmt w:val="upperLetter"/>
      <w:lvlText w:val="%1."/>
      <w:lvlJc w:val="left"/>
      <w:pPr>
        <w:ind w:left="396" w:hanging="39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B01225"/>
    <w:multiLevelType w:val="hybridMultilevel"/>
    <w:tmpl w:val="9D22B914"/>
    <w:lvl w:ilvl="0" w:tplc="0416000F">
      <w:start w:val="1"/>
      <w:numFmt w:val="decimal"/>
      <w:lvlText w:val="%1."/>
      <w:lvlJc w:val="lef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868132F"/>
    <w:multiLevelType w:val="hybridMultilevel"/>
    <w:tmpl w:val="1FD81F24"/>
    <w:lvl w:ilvl="0" w:tplc="0416000F">
      <w:start w:val="5"/>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1C743A56"/>
    <w:multiLevelType w:val="hybridMultilevel"/>
    <w:tmpl w:val="649E7F8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F204F55"/>
    <w:multiLevelType w:val="hybridMultilevel"/>
    <w:tmpl w:val="53FA0D2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BA5847"/>
    <w:multiLevelType w:val="hybridMultilevel"/>
    <w:tmpl w:val="B91E3644"/>
    <w:lvl w:ilvl="0" w:tplc="8368900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A493639"/>
    <w:multiLevelType w:val="hybridMultilevel"/>
    <w:tmpl w:val="6E38DA3A"/>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4FA23904"/>
    <w:multiLevelType w:val="hybridMultilevel"/>
    <w:tmpl w:val="1FBA8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460EDA"/>
    <w:multiLevelType w:val="hybridMultilevel"/>
    <w:tmpl w:val="C55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4E3D3E"/>
    <w:multiLevelType w:val="hybridMultilevel"/>
    <w:tmpl w:val="6C1A9078"/>
    <w:lvl w:ilvl="0" w:tplc="B12A4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44B3DD4"/>
    <w:multiLevelType w:val="hybridMultilevel"/>
    <w:tmpl w:val="5AAAC64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A487B21"/>
    <w:multiLevelType w:val="hybridMultilevel"/>
    <w:tmpl w:val="F858E0F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2"/>
  </w:num>
  <w:num w:numId="5">
    <w:abstractNumId w:val="9"/>
  </w:num>
  <w:num w:numId="6">
    <w:abstractNumId w:val="8"/>
  </w:num>
  <w:num w:numId="7">
    <w:abstractNumId w:val="10"/>
  </w:num>
  <w:num w:numId="8">
    <w:abstractNumId w:val="0"/>
  </w:num>
  <w:num w:numId="9">
    <w:abstractNumId w:val="4"/>
  </w:num>
  <w:num w:numId="10">
    <w:abstractNumId w:val="11"/>
  </w:num>
  <w:num w:numId="11">
    <w:abstractNumId w:val="7"/>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7DE"/>
    <w:rsid w:val="00000A21"/>
    <w:rsid w:val="00001AF7"/>
    <w:rsid w:val="00004B5C"/>
    <w:rsid w:val="00004B78"/>
    <w:rsid w:val="000075F8"/>
    <w:rsid w:val="0001190E"/>
    <w:rsid w:val="00012FFB"/>
    <w:rsid w:val="00016822"/>
    <w:rsid w:val="000223D1"/>
    <w:rsid w:val="000227CB"/>
    <w:rsid w:val="00024C9F"/>
    <w:rsid w:val="00026A5E"/>
    <w:rsid w:val="00027EA2"/>
    <w:rsid w:val="000312B3"/>
    <w:rsid w:val="00034BD0"/>
    <w:rsid w:val="00040570"/>
    <w:rsid w:val="00040EB5"/>
    <w:rsid w:val="00044A05"/>
    <w:rsid w:val="00045741"/>
    <w:rsid w:val="000476AC"/>
    <w:rsid w:val="000476CC"/>
    <w:rsid w:val="00055274"/>
    <w:rsid w:val="00060820"/>
    <w:rsid w:val="00064E81"/>
    <w:rsid w:val="0006775B"/>
    <w:rsid w:val="00067ADF"/>
    <w:rsid w:val="000726C5"/>
    <w:rsid w:val="000742B7"/>
    <w:rsid w:val="00074A92"/>
    <w:rsid w:val="00082E07"/>
    <w:rsid w:val="000830AE"/>
    <w:rsid w:val="000830FC"/>
    <w:rsid w:val="00083415"/>
    <w:rsid w:val="00085E43"/>
    <w:rsid w:val="00086B8D"/>
    <w:rsid w:val="00091E57"/>
    <w:rsid w:val="00095D46"/>
    <w:rsid w:val="00096121"/>
    <w:rsid w:val="000A1132"/>
    <w:rsid w:val="000A1A30"/>
    <w:rsid w:val="000A1EDD"/>
    <w:rsid w:val="000A7779"/>
    <w:rsid w:val="000B113C"/>
    <w:rsid w:val="000B3D27"/>
    <w:rsid w:val="000B40BA"/>
    <w:rsid w:val="000B6A73"/>
    <w:rsid w:val="000C61E5"/>
    <w:rsid w:val="000D3040"/>
    <w:rsid w:val="000E05CF"/>
    <w:rsid w:val="000E2F4B"/>
    <w:rsid w:val="000E5E3D"/>
    <w:rsid w:val="000F0B8E"/>
    <w:rsid w:val="000F0F5F"/>
    <w:rsid w:val="000F34B4"/>
    <w:rsid w:val="0010201E"/>
    <w:rsid w:val="00102379"/>
    <w:rsid w:val="00103664"/>
    <w:rsid w:val="00104A0F"/>
    <w:rsid w:val="00110964"/>
    <w:rsid w:val="00112C9E"/>
    <w:rsid w:val="00115314"/>
    <w:rsid w:val="00115A53"/>
    <w:rsid w:val="00125F02"/>
    <w:rsid w:val="001266AE"/>
    <w:rsid w:val="00127169"/>
    <w:rsid w:val="001315A1"/>
    <w:rsid w:val="001318D6"/>
    <w:rsid w:val="00140141"/>
    <w:rsid w:val="0014043E"/>
    <w:rsid w:val="0014055C"/>
    <w:rsid w:val="00141AD6"/>
    <w:rsid w:val="00143499"/>
    <w:rsid w:val="00146392"/>
    <w:rsid w:val="0015148A"/>
    <w:rsid w:val="00160A02"/>
    <w:rsid w:val="00163752"/>
    <w:rsid w:val="00163F08"/>
    <w:rsid w:val="00164560"/>
    <w:rsid w:val="001707AE"/>
    <w:rsid w:val="00170A90"/>
    <w:rsid w:val="00171AE7"/>
    <w:rsid w:val="001721A9"/>
    <w:rsid w:val="00175988"/>
    <w:rsid w:val="00180299"/>
    <w:rsid w:val="00181378"/>
    <w:rsid w:val="00183A95"/>
    <w:rsid w:val="00185DEA"/>
    <w:rsid w:val="001A0B41"/>
    <w:rsid w:val="001B0497"/>
    <w:rsid w:val="001B1A44"/>
    <w:rsid w:val="001B1F02"/>
    <w:rsid w:val="001B30A9"/>
    <w:rsid w:val="001B342C"/>
    <w:rsid w:val="001B34F4"/>
    <w:rsid w:val="001B3A3D"/>
    <w:rsid w:val="001B778C"/>
    <w:rsid w:val="001C3264"/>
    <w:rsid w:val="001C33C3"/>
    <w:rsid w:val="001E01AD"/>
    <w:rsid w:val="001E231E"/>
    <w:rsid w:val="001F00C4"/>
    <w:rsid w:val="001F05C8"/>
    <w:rsid w:val="001F5752"/>
    <w:rsid w:val="001F614D"/>
    <w:rsid w:val="00202CC0"/>
    <w:rsid w:val="0020731F"/>
    <w:rsid w:val="00216254"/>
    <w:rsid w:val="0024501E"/>
    <w:rsid w:val="00251487"/>
    <w:rsid w:val="00255B94"/>
    <w:rsid w:val="00256019"/>
    <w:rsid w:val="00257181"/>
    <w:rsid w:val="002571A6"/>
    <w:rsid w:val="00257952"/>
    <w:rsid w:val="00261369"/>
    <w:rsid w:val="0026444D"/>
    <w:rsid w:val="002659C6"/>
    <w:rsid w:val="0026752C"/>
    <w:rsid w:val="00270CAE"/>
    <w:rsid w:val="00270DB2"/>
    <w:rsid w:val="00271610"/>
    <w:rsid w:val="002732BA"/>
    <w:rsid w:val="00274722"/>
    <w:rsid w:val="00275680"/>
    <w:rsid w:val="002761F8"/>
    <w:rsid w:val="00280CC9"/>
    <w:rsid w:val="002951E2"/>
    <w:rsid w:val="00296498"/>
    <w:rsid w:val="002A567A"/>
    <w:rsid w:val="002A5A7A"/>
    <w:rsid w:val="002B06F3"/>
    <w:rsid w:val="002B1B21"/>
    <w:rsid w:val="002B3208"/>
    <w:rsid w:val="002B4425"/>
    <w:rsid w:val="002B5ACE"/>
    <w:rsid w:val="002C2E0E"/>
    <w:rsid w:val="002C5428"/>
    <w:rsid w:val="002C6A38"/>
    <w:rsid w:val="002D0EAD"/>
    <w:rsid w:val="002D1B3B"/>
    <w:rsid w:val="002D3D4A"/>
    <w:rsid w:val="002D656B"/>
    <w:rsid w:val="002D783D"/>
    <w:rsid w:val="002D7941"/>
    <w:rsid w:val="002E02A2"/>
    <w:rsid w:val="002E04E0"/>
    <w:rsid w:val="002E392D"/>
    <w:rsid w:val="002F38A7"/>
    <w:rsid w:val="002F3AF3"/>
    <w:rsid w:val="002F5125"/>
    <w:rsid w:val="002F6BA5"/>
    <w:rsid w:val="003016C2"/>
    <w:rsid w:val="00305272"/>
    <w:rsid w:val="003056B7"/>
    <w:rsid w:val="0030616B"/>
    <w:rsid w:val="00310623"/>
    <w:rsid w:val="00310A39"/>
    <w:rsid w:val="003113B9"/>
    <w:rsid w:val="003142C7"/>
    <w:rsid w:val="00316B4F"/>
    <w:rsid w:val="00316F55"/>
    <w:rsid w:val="003227B3"/>
    <w:rsid w:val="00322C00"/>
    <w:rsid w:val="003244D3"/>
    <w:rsid w:val="00326301"/>
    <w:rsid w:val="00330808"/>
    <w:rsid w:val="003312C2"/>
    <w:rsid w:val="00335C48"/>
    <w:rsid w:val="00341AB4"/>
    <w:rsid w:val="0034440D"/>
    <w:rsid w:val="00347F32"/>
    <w:rsid w:val="003525E0"/>
    <w:rsid w:val="00357705"/>
    <w:rsid w:val="00364579"/>
    <w:rsid w:val="00367C31"/>
    <w:rsid w:val="00374C60"/>
    <w:rsid w:val="00381D57"/>
    <w:rsid w:val="00385333"/>
    <w:rsid w:val="00392A89"/>
    <w:rsid w:val="003A3D53"/>
    <w:rsid w:val="003A4D2B"/>
    <w:rsid w:val="003B3C51"/>
    <w:rsid w:val="003B4C84"/>
    <w:rsid w:val="003B4FCC"/>
    <w:rsid w:val="003B64D1"/>
    <w:rsid w:val="003B77DA"/>
    <w:rsid w:val="003C38B5"/>
    <w:rsid w:val="003D5968"/>
    <w:rsid w:val="003D712B"/>
    <w:rsid w:val="003D791C"/>
    <w:rsid w:val="003D7FC6"/>
    <w:rsid w:val="003E3A5D"/>
    <w:rsid w:val="003F03A6"/>
    <w:rsid w:val="003F3F9C"/>
    <w:rsid w:val="003F5606"/>
    <w:rsid w:val="003F7BED"/>
    <w:rsid w:val="004001AC"/>
    <w:rsid w:val="00406FEB"/>
    <w:rsid w:val="0041051F"/>
    <w:rsid w:val="00410F96"/>
    <w:rsid w:val="00411FC5"/>
    <w:rsid w:val="0041713A"/>
    <w:rsid w:val="00420542"/>
    <w:rsid w:val="004220E7"/>
    <w:rsid w:val="0042559A"/>
    <w:rsid w:val="004275C2"/>
    <w:rsid w:val="0043098D"/>
    <w:rsid w:val="004375CC"/>
    <w:rsid w:val="00443BD3"/>
    <w:rsid w:val="00444D03"/>
    <w:rsid w:val="0044798F"/>
    <w:rsid w:val="00447EB3"/>
    <w:rsid w:val="00453318"/>
    <w:rsid w:val="004565F8"/>
    <w:rsid w:val="00463837"/>
    <w:rsid w:val="004642E5"/>
    <w:rsid w:val="004660C5"/>
    <w:rsid w:val="00467D2B"/>
    <w:rsid w:val="0047103D"/>
    <w:rsid w:val="0047152F"/>
    <w:rsid w:val="004729B4"/>
    <w:rsid w:val="0047343E"/>
    <w:rsid w:val="004757E7"/>
    <w:rsid w:val="004821EF"/>
    <w:rsid w:val="00482397"/>
    <w:rsid w:val="00491069"/>
    <w:rsid w:val="00493F50"/>
    <w:rsid w:val="004A1102"/>
    <w:rsid w:val="004A1FDF"/>
    <w:rsid w:val="004A3F63"/>
    <w:rsid w:val="004A55F2"/>
    <w:rsid w:val="004B1903"/>
    <w:rsid w:val="004C0DB3"/>
    <w:rsid w:val="004C1AE9"/>
    <w:rsid w:val="004C40D2"/>
    <w:rsid w:val="004C4357"/>
    <w:rsid w:val="004C4FDB"/>
    <w:rsid w:val="004C514A"/>
    <w:rsid w:val="004D1641"/>
    <w:rsid w:val="004D2023"/>
    <w:rsid w:val="004D20B7"/>
    <w:rsid w:val="004D2582"/>
    <w:rsid w:val="004D43E4"/>
    <w:rsid w:val="004D6CAE"/>
    <w:rsid w:val="004E1887"/>
    <w:rsid w:val="004E1E9E"/>
    <w:rsid w:val="004E27DE"/>
    <w:rsid w:val="004E3784"/>
    <w:rsid w:val="004F4160"/>
    <w:rsid w:val="004F4D76"/>
    <w:rsid w:val="004F530A"/>
    <w:rsid w:val="004F5B2A"/>
    <w:rsid w:val="004F7793"/>
    <w:rsid w:val="00501134"/>
    <w:rsid w:val="005018B2"/>
    <w:rsid w:val="00512018"/>
    <w:rsid w:val="0051737C"/>
    <w:rsid w:val="005201F7"/>
    <w:rsid w:val="00523427"/>
    <w:rsid w:val="00524CE6"/>
    <w:rsid w:val="0052541F"/>
    <w:rsid w:val="00527131"/>
    <w:rsid w:val="005272FE"/>
    <w:rsid w:val="00532A6D"/>
    <w:rsid w:val="00532BBA"/>
    <w:rsid w:val="00532E5B"/>
    <w:rsid w:val="005342E6"/>
    <w:rsid w:val="00540CCD"/>
    <w:rsid w:val="00540E6A"/>
    <w:rsid w:val="0054175D"/>
    <w:rsid w:val="00542B4E"/>
    <w:rsid w:val="00543B46"/>
    <w:rsid w:val="005456FB"/>
    <w:rsid w:val="0054796B"/>
    <w:rsid w:val="00551407"/>
    <w:rsid w:val="00552AA7"/>
    <w:rsid w:val="00555633"/>
    <w:rsid w:val="00556F70"/>
    <w:rsid w:val="00557AC1"/>
    <w:rsid w:val="005626DA"/>
    <w:rsid w:val="005627EC"/>
    <w:rsid w:val="0056561B"/>
    <w:rsid w:val="0056629B"/>
    <w:rsid w:val="00566DFF"/>
    <w:rsid w:val="00567498"/>
    <w:rsid w:val="00567916"/>
    <w:rsid w:val="005710DE"/>
    <w:rsid w:val="00575163"/>
    <w:rsid w:val="00575D62"/>
    <w:rsid w:val="005816D8"/>
    <w:rsid w:val="00582AA6"/>
    <w:rsid w:val="005837B5"/>
    <w:rsid w:val="00584928"/>
    <w:rsid w:val="005928CA"/>
    <w:rsid w:val="0059334B"/>
    <w:rsid w:val="005966F9"/>
    <w:rsid w:val="005A06D3"/>
    <w:rsid w:val="005A335D"/>
    <w:rsid w:val="005A39C3"/>
    <w:rsid w:val="005A58F0"/>
    <w:rsid w:val="005A744E"/>
    <w:rsid w:val="005A75D0"/>
    <w:rsid w:val="005B46E1"/>
    <w:rsid w:val="005B7759"/>
    <w:rsid w:val="005C058C"/>
    <w:rsid w:val="005C1657"/>
    <w:rsid w:val="005C459C"/>
    <w:rsid w:val="005D00DF"/>
    <w:rsid w:val="005D55D3"/>
    <w:rsid w:val="005D67A7"/>
    <w:rsid w:val="005E2C78"/>
    <w:rsid w:val="005E321F"/>
    <w:rsid w:val="005E57F7"/>
    <w:rsid w:val="005E6B1D"/>
    <w:rsid w:val="005F11B5"/>
    <w:rsid w:val="005F46A0"/>
    <w:rsid w:val="005F5AD5"/>
    <w:rsid w:val="005F71BA"/>
    <w:rsid w:val="006001C9"/>
    <w:rsid w:val="0060021F"/>
    <w:rsid w:val="00600E8E"/>
    <w:rsid w:val="00601B8F"/>
    <w:rsid w:val="0060221A"/>
    <w:rsid w:val="00602401"/>
    <w:rsid w:val="006026DF"/>
    <w:rsid w:val="00605253"/>
    <w:rsid w:val="00607F30"/>
    <w:rsid w:val="006125D1"/>
    <w:rsid w:val="00612627"/>
    <w:rsid w:val="0061681B"/>
    <w:rsid w:val="006178E4"/>
    <w:rsid w:val="006243F3"/>
    <w:rsid w:val="00627EA7"/>
    <w:rsid w:val="00630532"/>
    <w:rsid w:val="006332DC"/>
    <w:rsid w:val="006334B2"/>
    <w:rsid w:val="00635A0C"/>
    <w:rsid w:val="00635E1D"/>
    <w:rsid w:val="00636109"/>
    <w:rsid w:val="00636605"/>
    <w:rsid w:val="006368AF"/>
    <w:rsid w:val="0064004C"/>
    <w:rsid w:val="0064029E"/>
    <w:rsid w:val="006423FA"/>
    <w:rsid w:val="00644A22"/>
    <w:rsid w:val="006502B2"/>
    <w:rsid w:val="00650975"/>
    <w:rsid w:val="00650A6B"/>
    <w:rsid w:val="00651DF9"/>
    <w:rsid w:val="00654059"/>
    <w:rsid w:val="00654489"/>
    <w:rsid w:val="00654F14"/>
    <w:rsid w:val="00655864"/>
    <w:rsid w:val="00660C56"/>
    <w:rsid w:val="00664D4F"/>
    <w:rsid w:val="0066579D"/>
    <w:rsid w:val="0067051D"/>
    <w:rsid w:val="00674886"/>
    <w:rsid w:val="00675772"/>
    <w:rsid w:val="0068079A"/>
    <w:rsid w:val="00684C11"/>
    <w:rsid w:val="00686DB9"/>
    <w:rsid w:val="00696A2E"/>
    <w:rsid w:val="00696AC1"/>
    <w:rsid w:val="006A3D60"/>
    <w:rsid w:val="006A52A1"/>
    <w:rsid w:val="006B00CC"/>
    <w:rsid w:val="006B0B88"/>
    <w:rsid w:val="006C0E65"/>
    <w:rsid w:val="006C3708"/>
    <w:rsid w:val="006C5C40"/>
    <w:rsid w:val="006C7A09"/>
    <w:rsid w:val="006D11F9"/>
    <w:rsid w:val="006D1DFC"/>
    <w:rsid w:val="006D7849"/>
    <w:rsid w:val="006E4111"/>
    <w:rsid w:val="006E553B"/>
    <w:rsid w:val="006E64BE"/>
    <w:rsid w:val="006F05AD"/>
    <w:rsid w:val="006F1042"/>
    <w:rsid w:val="00700FD2"/>
    <w:rsid w:val="00701E95"/>
    <w:rsid w:val="00702E32"/>
    <w:rsid w:val="00704CF9"/>
    <w:rsid w:val="00706127"/>
    <w:rsid w:val="00706D94"/>
    <w:rsid w:val="00707AC6"/>
    <w:rsid w:val="007123C5"/>
    <w:rsid w:val="00715802"/>
    <w:rsid w:val="00721143"/>
    <w:rsid w:val="00721EFD"/>
    <w:rsid w:val="00723B30"/>
    <w:rsid w:val="00725BEB"/>
    <w:rsid w:val="00726637"/>
    <w:rsid w:val="00726CE7"/>
    <w:rsid w:val="00727B58"/>
    <w:rsid w:val="0073065A"/>
    <w:rsid w:val="007315BF"/>
    <w:rsid w:val="00732C27"/>
    <w:rsid w:val="00732F8F"/>
    <w:rsid w:val="00733ECE"/>
    <w:rsid w:val="00734004"/>
    <w:rsid w:val="00734A17"/>
    <w:rsid w:val="00734D53"/>
    <w:rsid w:val="0073693A"/>
    <w:rsid w:val="007463C0"/>
    <w:rsid w:val="0075107C"/>
    <w:rsid w:val="007540FB"/>
    <w:rsid w:val="0075443A"/>
    <w:rsid w:val="00755E07"/>
    <w:rsid w:val="00756B17"/>
    <w:rsid w:val="0076079F"/>
    <w:rsid w:val="007620D9"/>
    <w:rsid w:val="0076623B"/>
    <w:rsid w:val="00766890"/>
    <w:rsid w:val="00766F4B"/>
    <w:rsid w:val="00771ECA"/>
    <w:rsid w:val="0077205D"/>
    <w:rsid w:val="00772960"/>
    <w:rsid w:val="007747AF"/>
    <w:rsid w:val="007769AE"/>
    <w:rsid w:val="00776FBF"/>
    <w:rsid w:val="007821A6"/>
    <w:rsid w:val="00784BCE"/>
    <w:rsid w:val="00784DD9"/>
    <w:rsid w:val="00790EFD"/>
    <w:rsid w:val="00791C89"/>
    <w:rsid w:val="00792FDB"/>
    <w:rsid w:val="007940D7"/>
    <w:rsid w:val="00794450"/>
    <w:rsid w:val="00795567"/>
    <w:rsid w:val="007A01A1"/>
    <w:rsid w:val="007A1C1B"/>
    <w:rsid w:val="007A33C0"/>
    <w:rsid w:val="007A39CD"/>
    <w:rsid w:val="007A67FA"/>
    <w:rsid w:val="007A78E6"/>
    <w:rsid w:val="007B2CD8"/>
    <w:rsid w:val="007B5D3A"/>
    <w:rsid w:val="007B69BD"/>
    <w:rsid w:val="007C47A5"/>
    <w:rsid w:val="007C49CD"/>
    <w:rsid w:val="007C6697"/>
    <w:rsid w:val="007C7B1B"/>
    <w:rsid w:val="007D2C11"/>
    <w:rsid w:val="007E2E3A"/>
    <w:rsid w:val="007E4C52"/>
    <w:rsid w:val="007F29D4"/>
    <w:rsid w:val="007F41B0"/>
    <w:rsid w:val="007F42A8"/>
    <w:rsid w:val="007F5FC9"/>
    <w:rsid w:val="008013B0"/>
    <w:rsid w:val="008014C0"/>
    <w:rsid w:val="00803D24"/>
    <w:rsid w:val="00804C37"/>
    <w:rsid w:val="00805171"/>
    <w:rsid w:val="00805442"/>
    <w:rsid w:val="00811EDD"/>
    <w:rsid w:val="00815CCC"/>
    <w:rsid w:val="00816C02"/>
    <w:rsid w:val="00826291"/>
    <w:rsid w:val="00826A3A"/>
    <w:rsid w:val="00830957"/>
    <w:rsid w:val="00832875"/>
    <w:rsid w:val="00833242"/>
    <w:rsid w:val="008339DC"/>
    <w:rsid w:val="00833F68"/>
    <w:rsid w:val="00835144"/>
    <w:rsid w:val="00837328"/>
    <w:rsid w:val="008373A1"/>
    <w:rsid w:val="008433F9"/>
    <w:rsid w:val="00846393"/>
    <w:rsid w:val="00851650"/>
    <w:rsid w:val="0085303F"/>
    <w:rsid w:val="00857EC6"/>
    <w:rsid w:val="00862B61"/>
    <w:rsid w:val="00863600"/>
    <w:rsid w:val="00864B08"/>
    <w:rsid w:val="00867920"/>
    <w:rsid w:val="00870024"/>
    <w:rsid w:val="00870253"/>
    <w:rsid w:val="00872A0E"/>
    <w:rsid w:val="00875013"/>
    <w:rsid w:val="0088759D"/>
    <w:rsid w:val="00890D59"/>
    <w:rsid w:val="00890DFA"/>
    <w:rsid w:val="0089401F"/>
    <w:rsid w:val="0089711B"/>
    <w:rsid w:val="008A0529"/>
    <w:rsid w:val="008A3256"/>
    <w:rsid w:val="008A5D83"/>
    <w:rsid w:val="008A646A"/>
    <w:rsid w:val="008B14FA"/>
    <w:rsid w:val="008B16BB"/>
    <w:rsid w:val="008B1ACA"/>
    <w:rsid w:val="008B1CDE"/>
    <w:rsid w:val="008B374B"/>
    <w:rsid w:val="008B3FF5"/>
    <w:rsid w:val="008C17CF"/>
    <w:rsid w:val="008C1F08"/>
    <w:rsid w:val="008C3491"/>
    <w:rsid w:val="008C412A"/>
    <w:rsid w:val="008C5143"/>
    <w:rsid w:val="008D095F"/>
    <w:rsid w:val="008D221A"/>
    <w:rsid w:val="008D3567"/>
    <w:rsid w:val="008D672B"/>
    <w:rsid w:val="008E2C02"/>
    <w:rsid w:val="008E6C0D"/>
    <w:rsid w:val="008E6C96"/>
    <w:rsid w:val="008E754E"/>
    <w:rsid w:val="008F47AD"/>
    <w:rsid w:val="008F7FAB"/>
    <w:rsid w:val="0090057F"/>
    <w:rsid w:val="00900F01"/>
    <w:rsid w:val="00904709"/>
    <w:rsid w:val="00905D3A"/>
    <w:rsid w:val="009115FC"/>
    <w:rsid w:val="00916A7E"/>
    <w:rsid w:val="00923F3C"/>
    <w:rsid w:val="00924F58"/>
    <w:rsid w:val="00925E35"/>
    <w:rsid w:val="00927C6B"/>
    <w:rsid w:val="00927FC6"/>
    <w:rsid w:val="00931B50"/>
    <w:rsid w:val="00932B65"/>
    <w:rsid w:val="00932D7B"/>
    <w:rsid w:val="009342E1"/>
    <w:rsid w:val="00935657"/>
    <w:rsid w:val="00936D91"/>
    <w:rsid w:val="009372DC"/>
    <w:rsid w:val="009432F4"/>
    <w:rsid w:val="00945AF5"/>
    <w:rsid w:val="00951C09"/>
    <w:rsid w:val="00952A96"/>
    <w:rsid w:val="00952DFA"/>
    <w:rsid w:val="009543F6"/>
    <w:rsid w:val="00954CE7"/>
    <w:rsid w:val="0095623A"/>
    <w:rsid w:val="00961B44"/>
    <w:rsid w:val="0097101B"/>
    <w:rsid w:val="009713D9"/>
    <w:rsid w:val="0097695E"/>
    <w:rsid w:val="009779B5"/>
    <w:rsid w:val="00981070"/>
    <w:rsid w:val="00982932"/>
    <w:rsid w:val="00983773"/>
    <w:rsid w:val="00984224"/>
    <w:rsid w:val="00985236"/>
    <w:rsid w:val="00994F0A"/>
    <w:rsid w:val="00996986"/>
    <w:rsid w:val="009A007E"/>
    <w:rsid w:val="009A70A7"/>
    <w:rsid w:val="009A7D64"/>
    <w:rsid w:val="009B58CC"/>
    <w:rsid w:val="009B71BC"/>
    <w:rsid w:val="009C1B15"/>
    <w:rsid w:val="009C61AF"/>
    <w:rsid w:val="009D3D03"/>
    <w:rsid w:val="009D413E"/>
    <w:rsid w:val="009E51E1"/>
    <w:rsid w:val="009F0306"/>
    <w:rsid w:val="009F040E"/>
    <w:rsid w:val="009F084A"/>
    <w:rsid w:val="009F0C14"/>
    <w:rsid w:val="009F38FE"/>
    <w:rsid w:val="009F3A2E"/>
    <w:rsid w:val="009F71AE"/>
    <w:rsid w:val="00A042AB"/>
    <w:rsid w:val="00A04867"/>
    <w:rsid w:val="00A05486"/>
    <w:rsid w:val="00A0597C"/>
    <w:rsid w:val="00A078BC"/>
    <w:rsid w:val="00A107B1"/>
    <w:rsid w:val="00A154B4"/>
    <w:rsid w:val="00A21842"/>
    <w:rsid w:val="00A25372"/>
    <w:rsid w:val="00A3098A"/>
    <w:rsid w:val="00A3325E"/>
    <w:rsid w:val="00A346EA"/>
    <w:rsid w:val="00A41DA0"/>
    <w:rsid w:val="00A43636"/>
    <w:rsid w:val="00A460C4"/>
    <w:rsid w:val="00A4682C"/>
    <w:rsid w:val="00A5149A"/>
    <w:rsid w:val="00A514C7"/>
    <w:rsid w:val="00A61CAC"/>
    <w:rsid w:val="00A65186"/>
    <w:rsid w:val="00A75BE2"/>
    <w:rsid w:val="00A76C68"/>
    <w:rsid w:val="00A80B50"/>
    <w:rsid w:val="00A85E3D"/>
    <w:rsid w:val="00A86BC7"/>
    <w:rsid w:val="00A909C0"/>
    <w:rsid w:val="00A92E01"/>
    <w:rsid w:val="00A97A86"/>
    <w:rsid w:val="00AA1384"/>
    <w:rsid w:val="00AA517D"/>
    <w:rsid w:val="00AB1435"/>
    <w:rsid w:val="00AB2A93"/>
    <w:rsid w:val="00AB650D"/>
    <w:rsid w:val="00AB702D"/>
    <w:rsid w:val="00AC060F"/>
    <w:rsid w:val="00AC0814"/>
    <w:rsid w:val="00AC5361"/>
    <w:rsid w:val="00AC712F"/>
    <w:rsid w:val="00AD447A"/>
    <w:rsid w:val="00AE002B"/>
    <w:rsid w:val="00AE12A9"/>
    <w:rsid w:val="00AE197C"/>
    <w:rsid w:val="00AE6BF2"/>
    <w:rsid w:val="00AF3132"/>
    <w:rsid w:val="00AF389F"/>
    <w:rsid w:val="00AF60E9"/>
    <w:rsid w:val="00AF72B3"/>
    <w:rsid w:val="00AF75F6"/>
    <w:rsid w:val="00B028CE"/>
    <w:rsid w:val="00B04FE9"/>
    <w:rsid w:val="00B10F9C"/>
    <w:rsid w:val="00B125B9"/>
    <w:rsid w:val="00B15B27"/>
    <w:rsid w:val="00B16C37"/>
    <w:rsid w:val="00B225A2"/>
    <w:rsid w:val="00B27EBC"/>
    <w:rsid w:val="00B316DF"/>
    <w:rsid w:val="00B31C8C"/>
    <w:rsid w:val="00B31EC2"/>
    <w:rsid w:val="00B3418E"/>
    <w:rsid w:val="00B3682B"/>
    <w:rsid w:val="00B36AEA"/>
    <w:rsid w:val="00B37F43"/>
    <w:rsid w:val="00B4030F"/>
    <w:rsid w:val="00B40525"/>
    <w:rsid w:val="00B40907"/>
    <w:rsid w:val="00B42DBB"/>
    <w:rsid w:val="00B4303F"/>
    <w:rsid w:val="00B436FC"/>
    <w:rsid w:val="00B51EAB"/>
    <w:rsid w:val="00B52CD7"/>
    <w:rsid w:val="00B62C6D"/>
    <w:rsid w:val="00B647DA"/>
    <w:rsid w:val="00B64A35"/>
    <w:rsid w:val="00B7017C"/>
    <w:rsid w:val="00B724E1"/>
    <w:rsid w:val="00B735F7"/>
    <w:rsid w:val="00B74B56"/>
    <w:rsid w:val="00B77F09"/>
    <w:rsid w:val="00B82FCA"/>
    <w:rsid w:val="00B83355"/>
    <w:rsid w:val="00B856CE"/>
    <w:rsid w:val="00B85B17"/>
    <w:rsid w:val="00B86DDB"/>
    <w:rsid w:val="00B91C58"/>
    <w:rsid w:val="00B92759"/>
    <w:rsid w:val="00B9387C"/>
    <w:rsid w:val="00B93BD5"/>
    <w:rsid w:val="00BA0C0F"/>
    <w:rsid w:val="00BA1225"/>
    <w:rsid w:val="00BA329B"/>
    <w:rsid w:val="00BA3791"/>
    <w:rsid w:val="00BA679B"/>
    <w:rsid w:val="00BB1D59"/>
    <w:rsid w:val="00BB204A"/>
    <w:rsid w:val="00BB49D3"/>
    <w:rsid w:val="00BB521C"/>
    <w:rsid w:val="00BC03C4"/>
    <w:rsid w:val="00BC2222"/>
    <w:rsid w:val="00BC3231"/>
    <w:rsid w:val="00BD3CA1"/>
    <w:rsid w:val="00BD5151"/>
    <w:rsid w:val="00BE6C50"/>
    <w:rsid w:val="00BF57A4"/>
    <w:rsid w:val="00BF58EB"/>
    <w:rsid w:val="00BF654F"/>
    <w:rsid w:val="00C0022E"/>
    <w:rsid w:val="00C006CE"/>
    <w:rsid w:val="00C05590"/>
    <w:rsid w:val="00C068BC"/>
    <w:rsid w:val="00C14837"/>
    <w:rsid w:val="00C17E60"/>
    <w:rsid w:val="00C2296D"/>
    <w:rsid w:val="00C233A8"/>
    <w:rsid w:val="00C24081"/>
    <w:rsid w:val="00C241CE"/>
    <w:rsid w:val="00C26C4F"/>
    <w:rsid w:val="00C26C5E"/>
    <w:rsid w:val="00C26D54"/>
    <w:rsid w:val="00C3082B"/>
    <w:rsid w:val="00C343E8"/>
    <w:rsid w:val="00C36771"/>
    <w:rsid w:val="00C36947"/>
    <w:rsid w:val="00C37A9B"/>
    <w:rsid w:val="00C42BCF"/>
    <w:rsid w:val="00C43946"/>
    <w:rsid w:val="00C44890"/>
    <w:rsid w:val="00C53C79"/>
    <w:rsid w:val="00C6018D"/>
    <w:rsid w:val="00C61CE1"/>
    <w:rsid w:val="00C621C0"/>
    <w:rsid w:val="00C64082"/>
    <w:rsid w:val="00C655DF"/>
    <w:rsid w:val="00C659F6"/>
    <w:rsid w:val="00C6668E"/>
    <w:rsid w:val="00C672FE"/>
    <w:rsid w:val="00C70B0A"/>
    <w:rsid w:val="00C712B1"/>
    <w:rsid w:val="00C72898"/>
    <w:rsid w:val="00C731A1"/>
    <w:rsid w:val="00C76F24"/>
    <w:rsid w:val="00C777F8"/>
    <w:rsid w:val="00C80E69"/>
    <w:rsid w:val="00C81773"/>
    <w:rsid w:val="00C81EF5"/>
    <w:rsid w:val="00C877C5"/>
    <w:rsid w:val="00C87CA4"/>
    <w:rsid w:val="00C9320F"/>
    <w:rsid w:val="00C94825"/>
    <w:rsid w:val="00C95993"/>
    <w:rsid w:val="00CA22C5"/>
    <w:rsid w:val="00CA633B"/>
    <w:rsid w:val="00CA687C"/>
    <w:rsid w:val="00CB2B54"/>
    <w:rsid w:val="00CB543F"/>
    <w:rsid w:val="00CB6510"/>
    <w:rsid w:val="00CC0A5E"/>
    <w:rsid w:val="00CC2B95"/>
    <w:rsid w:val="00CD554D"/>
    <w:rsid w:val="00CE17AE"/>
    <w:rsid w:val="00CE56E1"/>
    <w:rsid w:val="00CE6972"/>
    <w:rsid w:val="00CF0B14"/>
    <w:rsid w:val="00CF0CFE"/>
    <w:rsid w:val="00CF129E"/>
    <w:rsid w:val="00CF56EB"/>
    <w:rsid w:val="00CF5923"/>
    <w:rsid w:val="00D01B9E"/>
    <w:rsid w:val="00D02B34"/>
    <w:rsid w:val="00D03AD0"/>
    <w:rsid w:val="00D077D8"/>
    <w:rsid w:val="00D13E9A"/>
    <w:rsid w:val="00D16FC7"/>
    <w:rsid w:val="00D17DE3"/>
    <w:rsid w:val="00D20DB8"/>
    <w:rsid w:val="00D212AD"/>
    <w:rsid w:val="00D2329E"/>
    <w:rsid w:val="00D35E5A"/>
    <w:rsid w:val="00D373A1"/>
    <w:rsid w:val="00D37803"/>
    <w:rsid w:val="00D37E57"/>
    <w:rsid w:val="00D41946"/>
    <w:rsid w:val="00D47A66"/>
    <w:rsid w:val="00D53674"/>
    <w:rsid w:val="00D540B3"/>
    <w:rsid w:val="00D5528C"/>
    <w:rsid w:val="00D65454"/>
    <w:rsid w:val="00D65E9F"/>
    <w:rsid w:val="00D65EEB"/>
    <w:rsid w:val="00D70B0E"/>
    <w:rsid w:val="00D7568C"/>
    <w:rsid w:val="00D7637D"/>
    <w:rsid w:val="00D76AAA"/>
    <w:rsid w:val="00D802D8"/>
    <w:rsid w:val="00D828CA"/>
    <w:rsid w:val="00D9350F"/>
    <w:rsid w:val="00D94095"/>
    <w:rsid w:val="00D9480C"/>
    <w:rsid w:val="00D94A34"/>
    <w:rsid w:val="00D94DE1"/>
    <w:rsid w:val="00DA0DCB"/>
    <w:rsid w:val="00DA3221"/>
    <w:rsid w:val="00DA536A"/>
    <w:rsid w:val="00DA5A85"/>
    <w:rsid w:val="00DB0530"/>
    <w:rsid w:val="00DB137C"/>
    <w:rsid w:val="00DB3F3C"/>
    <w:rsid w:val="00DB3F65"/>
    <w:rsid w:val="00DB565F"/>
    <w:rsid w:val="00DC3AFB"/>
    <w:rsid w:val="00DC4205"/>
    <w:rsid w:val="00DC56BD"/>
    <w:rsid w:val="00DC56EF"/>
    <w:rsid w:val="00DD0621"/>
    <w:rsid w:val="00DD2D9C"/>
    <w:rsid w:val="00DD389E"/>
    <w:rsid w:val="00DD5145"/>
    <w:rsid w:val="00DE0515"/>
    <w:rsid w:val="00DE1A50"/>
    <w:rsid w:val="00DE6AA4"/>
    <w:rsid w:val="00DF04D2"/>
    <w:rsid w:val="00DF2401"/>
    <w:rsid w:val="00E0056E"/>
    <w:rsid w:val="00E00750"/>
    <w:rsid w:val="00E0344D"/>
    <w:rsid w:val="00E0363B"/>
    <w:rsid w:val="00E04C9F"/>
    <w:rsid w:val="00E142FC"/>
    <w:rsid w:val="00E145C2"/>
    <w:rsid w:val="00E15E40"/>
    <w:rsid w:val="00E16AA3"/>
    <w:rsid w:val="00E178EC"/>
    <w:rsid w:val="00E20CD5"/>
    <w:rsid w:val="00E22963"/>
    <w:rsid w:val="00E250E1"/>
    <w:rsid w:val="00E255ED"/>
    <w:rsid w:val="00E369EB"/>
    <w:rsid w:val="00E36FEA"/>
    <w:rsid w:val="00E40A1B"/>
    <w:rsid w:val="00E42B13"/>
    <w:rsid w:val="00E460C7"/>
    <w:rsid w:val="00E4655B"/>
    <w:rsid w:val="00E46A8E"/>
    <w:rsid w:val="00E54759"/>
    <w:rsid w:val="00E54D5B"/>
    <w:rsid w:val="00E56939"/>
    <w:rsid w:val="00E6408D"/>
    <w:rsid w:val="00E644DE"/>
    <w:rsid w:val="00E649A3"/>
    <w:rsid w:val="00E6777C"/>
    <w:rsid w:val="00E70E97"/>
    <w:rsid w:val="00E74DF1"/>
    <w:rsid w:val="00E84750"/>
    <w:rsid w:val="00E86899"/>
    <w:rsid w:val="00E909AE"/>
    <w:rsid w:val="00E92B49"/>
    <w:rsid w:val="00E93BDF"/>
    <w:rsid w:val="00E94328"/>
    <w:rsid w:val="00E97FC0"/>
    <w:rsid w:val="00EA1ADF"/>
    <w:rsid w:val="00EA21EE"/>
    <w:rsid w:val="00EA3B7C"/>
    <w:rsid w:val="00EA7481"/>
    <w:rsid w:val="00EB1623"/>
    <w:rsid w:val="00EB20E2"/>
    <w:rsid w:val="00EC18AB"/>
    <w:rsid w:val="00EC396B"/>
    <w:rsid w:val="00EC48B4"/>
    <w:rsid w:val="00EC6059"/>
    <w:rsid w:val="00ED119A"/>
    <w:rsid w:val="00ED135E"/>
    <w:rsid w:val="00ED2F74"/>
    <w:rsid w:val="00ED5AD7"/>
    <w:rsid w:val="00ED5E1F"/>
    <w:rsid w:val="00ED64AB"/>
    <w:rsid w:val="00ED76F7"/>
    <w:rsid w:val="00EE0104"/>
    <w:rsid w:val="00EE2F05"/>
    <w:rsid w:val="00EE4C8A"/>
    <w:rsid w:val="00EE7AFE"/>
    <w:rsid w:val="00EE7C80"/>
    <w:rsid w:val="00EF1A2B"/>
    <w:rsid w:val="00EF58AB"/>
    <w:rsid w:val="00EF685F"/>
    <w:rsid w:val="00EF7143"/>
    <w:rsid w:val="00F047E7"/>
    <w:rsid w:val="00F07731"/>
    <w:rsid w:val="00F12DC8"/>
    <w:rsid w:val="00F12E72"/>
    <w:rsid w:val="00F139DF"/>
    <w:rsid w:val="00F14A29"/>
    <w:rsid w:val="00F14E0F"/>
    <w:rsid w:val="00F15197"/>
    <w:rsid w:val="00F157D3"/>
    <w:rsid w:val="00F17710"/>
    <w:rsid w:val="00F17DC2"/>
    <w:rsid w:val="00F260A7"/>
    <w:rsid w:val="00F365DF"/>
    <w:rsid w:val="00F413A3"/>
    <w:rsid w:val="00F416AB"/>
    <w:rsid w:val="00F44632"/>
    <w:rsid w:val="00F47B09"/>
    <w:rsid w:val="00F51067"/>
    <w:rsid w:val="00F53A63"/>
    <w:rsid w:val="00F54F4E"/>
    <w:rsid w:val="00F55A05"/>
    <w:rsid w:val="00F601DF"/>
    <w:rsid w:val="00F603D9"/>
    <w:rsid w:val="00F6068F"/>
    <w:rsid w:val="00F61C4D"/>
    <w:rsid w:val="00F62747"/>
    <w:rsid w:val="00F63422"/>
    <w:rsid w:val="00F65075"/>
    <w:rsid w:val="00F675C1"/>
    <w:rsid w:val="00F7605D"/>
    <w:rsid w:val="00F763CB"/>
    <w:rsid w:val="00F80D25"/>
    <w:rsid w:val="00F811DD"/>
    <w:rsid w:val="00F8442C"/>
    <w:rsid w:val="00F9172C"/>
    <w:rsid w:val="00F95799"/>
    <w:rsid w:val="00F96BA0"/>
    <w:rsid w:val="00FA0F9E"/>
    <w:rsid w:val="00FA23C9"/>
    <w:rsid w:val="00FA506F"/>
    <w:rsid w:val="00FA64F0"/>
    <w:rsid w:val="00FA6F5C"/>
    <w:rsid w:val="00FA7583"/>
    <w:rsid w:val="00FB58E3"/>
    <w:rsid w:val="00FB62C4"/>
    <w:rsid w:val="00FC1489"/>
    <w:rsid w:val="00FC25C7"/>
    <w:rsid w:val="00FC6636"/>
    <w:rsid w:val="00FC7965"/>
    <w:rsid w:val="00FD38D0"/>
    <w:rsid w:val="00FD4316"/>
    <w:rsid w:val="00FD50A5"/>
    <w:rsid w:val="00FE6937"/>
    <w:rsid w:val="00FF13CE"/>
    <w:rsid w:val="00FF1B1A"/>
    <w:rsid w:val="00FF30C6"/>
    <w:rsid w:val="00FF52DB"/>
    <w:rsid w:val="00FF557B"/>
    <w:rsid w:val="00FF589B"/>
    <w:rsid w:val="00FF7948"/>
    <w:rsid w:val="00FF7E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58279"/>
  <w15:docId w15:val="{05AA497C-1B85-4561-8DCF-FA06F740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27DE"/>
    <w:pPr>
      <w:spacing w:after="0" w:line="240" w:lineRule="auto"/>
    </w:pPr>
    <w:rPr>
      <w:rFonts w:ascii="Times New Roman" w:hAnsi="Times New Roman" w:cs="Times New Roman"/>
      <w:sz w:val="24"/>
      <w:szCs w:val="24"/>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4E27DE"/>
  </w:style>
  <w:style w:type="character" w:styleId="Hyperlink">
    <w:name w:val="Hyperlink"/>
    <w:basedOn w:val="DefaultParagraphFont"/>
    <w:uiPriority w:val="99"/>
    <w:unhideWhenUsed/>
    <w:rsid w:val="004E27DE"/>
    <w:rPr>
      <w:color w:val="0563C1" w:themeColor="hyperlink"/>
      <w:u w:val="single"/>
    </w:rPr>
  </w:style>
  <w:style w:type="character" w:customStyle="1" w:styleId="alt-edited">
    <w:name w:val="alt-edited"/>
    <w:basedOn w:val="DefaultParagraphFont"/>
    <w:rsid w:val="004E27DE"/>
  </w:style>
  <w:style w:type="paragraph" w:styleId="CommentText">
    <w:name w:val="annotation text"/>
    <w:basedOn w:val="Normal"/>
    <w:link w:val="CommentTextChar"/>
    <w:uiPriority w:val="99"/>
    <w:unhideWhenUsed/>
    <w:rsid w:val="00826291"/>
    <w:rPr>
      <w:rFonts w:eastAsia="Times New Roman"/>
      <w:sz w:val="20"/>
      <w:szCs w:val="20"/>
    </w:rPr>
  </w:style>
  <w:style w:type="character" w:customStyle="1" w:styleId="CommentTextChar">
    <w:name w:val="Comment Text Char"/>
    <w:basedOn w:val="DefaultParagraphFont"/>
    <w:link w:val="CommentText"/>
    <w:uiPriority w:val="99"/>
    <w:rsid w:val="00826291"/>
    <w:rPr>
      <w:rFonts w:ascii="Times New Roman" w:eastAsia="Times New Roman" w:hAnsi="Times New Roman" w:cs="Times New Roman"/>
      <w:sz w:val="20"/>
      <w:szCs w:val="20"/>
      <w:lang w:eastAsia="pt-BR"/>
    </w:rPr>
  </w:style>
  <w:style w:type="paragraph" w:customStyle="1" w:styleId="Default">
    <w:name w:val="Default"/>
    <w:rsid w:val="00826291"/>
    <w:pPr>
      <w:autoSpaceDE w:val="0"/>
      <w:autoSpaceDN w:val="0"/>
      <w:adjustRightInd w:val="0"/>
      <w:spacing w:after="0" w:line="240" w:lineRule="auto"/>
    </w:pPr>
    <w:rPr>
      <w:rFonts w:ascii="Courier New" w:eastAsia="Times New Roman" w:hAnsi="Courier New" w:cs="Courier New"/>
      <w:color w:val="000000"/>
      <w:sz w:val="24"/>
      <w:szCs w:val="24"/>
      <w:lang w:eastAsia="pt-BR"/>
    </w:rPr>
  </w:style>
  <w:style w:type="character" w:styleId="CommentReference">
    <w:name w:val="annotation reference"/>
    <w:uiPriority w:val="99"/>
    <w:semiHidden/>
    <w:unhideWhenUsed/>
    <w:rsid w:val="00826291"/>
    <w:rPr>
      <w:sz w:val="16"/>
    </w:rPr>
  </w:style>
  <w:style w:type="character" w:styleId="Emphasis">
    <w:name w:val="Emphasis"/>
    <w:basedOn w:val="DefaultParagraphFont"/>
    <w:uiPriority w:val="20"/>
    <w:qFormat/>
    <w:rsid w:val="00826291"/>
    <w:rPr>
      <w:i/>
      <w:iCs/>
    </w:rPr>
  </w:style>
  <w:style w:type="character" w:styleId="Strong">
    <w:name w:val="Strong"/>
    <w:basedOn w:val="DefaultParagraphFont"/>
    <w:uiPriority w:val="22"/>
    <w:qFormat/>
    <w:rsid w:val="00826291"/>
    <w:rPr>
      <w:b/>
      <w:bCs/>
    </w:rPr>
  </w:style>
  <w:style w:type="paragraph" w:styleId="ListParagraph">
    <w:name w:val="List Paragraph"/>
    <w:basedOn w:val="Normal"/>
    <w:uiPriority w:val="34"/>
    <w:qFormat/>
    <w:rsid w:val="00826291"/>
    <w:pPr>
      <w:ind w:left="720"/>
      <w:contextualSpacing/>
    </w:pPr>
  </w:style>
  <w:style w:type="paragraph" w:styleId="CommentSubject">
    <w:name w:val="annotation subject"/>
    <w:basedOn w:val="CommentText"/>
    <w:next w:val="CommentText"/>
    <w:link w:val="CommentSubjectChar"/>
    <w:uiPriority w:val="99"/>
    <w:semiHidden/>
    <w:unhideWhenUsed/>
    <w:rsid w:val="00726637"/>
    <w:rPr>
      <w:rFonts w:eastAsiaTheme="minorHAnsi"/>
      <w:b/>
      <w:bCs/>
    </w:rPr>
  </w:style>
  <w:style w:type="character" w:customStyle="1" w:styleId="CommentSubjectChar">
    <w:name w:val="Comment Subject Char"/>
    <w:basedOn w:val="CommentTextChar"/>
    <w:link w:val="CommentSubject"/>
    <w:uiPriority w:val="99"/>
    <w:semiHidden/>
    <w:rsid w:val="00726637"/>
    <w:rPr>
      <w:rFonts w:ascii="Times New Roman" w:eastAsia="Times New Roman" w:hAnsi="Times New Roman" w:cs="Times New Roman"/>
      <w:b/>
      <w:bCs/>
      <w:sz w:val="20"/>
      <w:szCs w:val="20"/>
      <w:lang w:eastAsia="pt-BR"/>
    </w:rPr>
  </w:style>
  <w:style w:type="paragraph" w:styleId="HTMLPreformatted">
    <w:name w:val="HTML Preformatted"/>
    <w:basedOn w:val="Normal"/>
    <w:link w:val="HTMLPreformattedChar"/>
    <w:uiPriority w:val="99"/>
    <w:unhideWhenUsed/>
    <w:rsid w:val="00B7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77F09"/>
    <w:rPr>
      <w:rFonts w:ascii="Courier New" w:eastAsia="Times New Roman" w:hAnsi="Courier New" w:cs="Courier New"/>
      <w:sz w:val="20"/>
      <w:szCs w:val="20"/>
      <w:lang w:eastAsia="pt-BR"/>
    </w:rPr>
  </w:style>
  <w:style w:type="character" w:customStyle="1" w:styleId="y2iqfc">
    <w:name w:val="y2iqfc"/>
    <w:basedOn w:val="DefaultParagraphFont"/>
    <w:rsid w:val="00B77F09"/>
  </w:style>
  <w:style w:type="character" w:customStyle="1" w:styleId="author-sup-separator">
    <w:name w:val="author-sup-separator"/>
    <w:basedOn w:val="DefaultParagraphFont"/>
    <w:rsid w:val="00B3418E"/>
  </w:style>
  <w:style w:type="character" w:customStyle="1" w:styleId="MenoPendente1">
    <w:name w:val="Menção Pendente1"/>
    <w:basedOn w:val="DefaultParagraphFont"/>
    <w:uiPriority w:val="99"/>
    <w:semiHidden/>
    <w:unhideWhenUsed/>
    <w:rsid w:val="00D65E9F"/>
    <w:rPr>
      <w:color w:val="605E5C"/>
      <w:shd w:val="clear" w:color="auto" w:fill="E1DFDD"/>
    </w:rPr>
  </w:style>
  <w:style w:type="paragraph" w:customStyle="1" w:styleId="Paragraph">
    <w:name w:val="Paragraph"/>
    <w:basedOn w:val="Normal"/>
    <w:rsid w:val="004F7793"/>
    <w:pPr>
      <w:spacing w:before="120"/>
      <w:ind w:firstLine="720"/>
    </w:pPr>
    <w:rPr>
      <w:rFonts w:eastAsia="Times New Roman"/>
      <w:lang w:val="en-US" w:eastAsia="en-US"/>
    </w:rPr>
  </w:style>
  <w:style w:type="character" w:styleId="UnresolvedMention">
    <w:name w:val="Unresolved Mention"/>
    <w:basedOn w:val="DefaultParagraphFont"/>
    <w:uiPriority w:val="99"/>
    <w:semiHidden/>
    <w:unhideWhenUsed/>
    <w:rsid w:val="00A97A86"/>
    <w:rPr>
      <w:color w:val="605E5C"/>
      <w:shd w:val="clear" w:color="auto" w:fill="E1DFDD"/>
    </w:rPr>
  </w:style>
  <w:style w:type="paragraph" w:styleId="Revision">
    <w:name w:val="Revision"/>
    <w:hidden/>
    <w:uiPriority w:val="99"/>
    <w:semiHidden/>
    <w:rsid w:val="001B342C"/>
    <w:pPr>
      <w:spacing w:after="0" w:line="240" w:lineRule="auto"/>
    </w:pPr>
    <w:rPr>
      <w:rFonts w:ascii="Times New Roman" w:hAnsi="Times New Roman" w:cs="Times New Roman"/>
      <w:sz w:val="24"/>
      <w:szCs w:val="24"/>
      <w:lang w:eastAsia="pt-BR"/>
    </w:rPr>
  </w:style>
  <w:style w:type="paragraph" w:styleId="Header">
    <w:name w:val="header"/>
    <w:basedOn w:val="Normal"/>
    <w:link w:val="HeaderChar"/>
    <w:uiPriority w:val="99"/>
    <w:unhideWhenUsed/>
    <w:rsid w:val="001B1F02"/>
    <w:pPr>
      <w:tabs>
        <w:tab w:val="center" w:pos="4252"/>
        <w:tab w:val="right" w:pos="8504"/>
      </w:tabs>
    </w:pPr>
  </w:style>
  <w:style w:type="character" w:customStyle="1" w:styleId="HeaderChar">
    <w:name w:val="Header Char"/>
    <w:basedOn w:val="DefaultParagraphFont"/>
    <w:link w:val="Header"/>
    <w:uiPriority w:val="99"/>
    <w:rsid w:val="001B1F02"/>
    <w:rPr>
      <w:rFonts w:ascii="Times New Roman" w:hAnsi="Times New Roman" w:cs="Times New Roman"/>
      <w:sz w:val="24"/>
      <w:szCs w:val="24"/>
      <w:lang w:eastAsia="pt-BR"/>
    </w:rPr>
  </w:style>
  <w:style w:type="paragraph" w:styleId="Footer">
    <w:name w:val="footer"/>
    <w:basedOn w:val="Normal"/>
    <w:link w:val="FooterChar"/>
    <w:uiPriority w:val="99"/>
    <w:unhideWhenUsed/>
    <w:rsid w:val="001B1F02"/>
    <w:pPr>
      <w:tabs>
        <w:tab w:val="center" w:pos="4252"/>
        <w:tab w:val="right" w:pos="8504"/>
      </w:tabs>
    </w:pPr>
  </w:style>
  <w:style w:type="character" w:customStyle="1" w:styleId="FooterChar">
    <w:name w:val="Footer Char"/>
    <w:basedOn w:val="DefaultParagraphFont"/>
    <w:link w:val="Footer"/>
    <w:uiPriority w:val="99"/>
    <w:rsid w:val="001B1F02"/>
    <w:rPr>
      <w:rFonts w:ascii="Times New Roman" w:hAnsi="Times New Roman" w:cs="Times New Roman"/>
      <w:sz w:val="24"/>
      <w:szCs w:val="24"/>
      <w:lang w:eastAsia="pt-BR"/>
    </w:rPr>
  </w:style>
  <w:style w:type="character" w:customStyle="1" w:styleId="ts-alignment-element">
    <w:name w:val="ts-alignment-element"/>
    <w:basedOn w:val="DefaultParagraphFont"/>
    <w:rsid w:val="004F4D76"/>
  </w:style>
  <w:style w:type="character" w:styleId="LineNumber">
    <w:name w:val="line number"/>
    <w:basedOn w:val="DefaultParagraphFont"/>
    <w:uiPriority w:val="99"/>
    <w:semiHidden/>
    <w:unhideWhenUsed/>
    <w:rsid w:val="00555633"/>
  </w:style>
  <w:style w:type="paragraph" w:styleId="NormalWeb">
    <w:name w:val="Normal (Web)"/>
    <w:basedOn w:val="Normal"/>
    <w:uiPriority w:val="99"/>
    <w:unhideWhenUsed/>
    <w:rsid w:val="00B37F43"/>
    <w:pPr>
      <w:spacing w:before="100" w:beforeAutospacing="1" w:after="100" w:afterAutospacing="1"/>
    </w:pPr>
    <w:rPr>
      <w:rFonts w:eastAsia="Times New Roman"/>
    </w:rPr>
  </w:style>
  <w:style w:type="table" w:styleId="TableGrid">
    <w:name w:val="Table Grid"/>
    <w:basedOn w:val="TableNormal"/>
    <w:uiPriority w:val="39"/>
    <w:rsid w:val="00B82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82FCA"/>
    <w:rPr>
      <w:color w:val="954F72" w:themeColor="followedHyperlink"/>
      <w:u w:val="single"/>
    </w:rPr>
  </w:style>
  <w:style w:type="paragraph" w:styleId="BalloonText">
    <w:name w:val="Balloon Text"/>
    <w:basedOn w:val="Normal"/>
    <w:link w:val="BalloonTextChar"/>
    <w:uiPriority w:val="99"/>
    <w:semiHidden/>
    <w:unhideWhenUsed/>
    <w:rsid w:val="003F7B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BED"/>
    <w:rPr>
      <w:rFonts w:ascii="Segoe UI" w:hAnsi="Segoe UI" w:cs="Segoe UI"/>
      <w:sz w:val="18"/>
      <w:szCs w:val="18"/>
      <w:lang w:eastAsia="pt-BR"/>
    </w:rPr>
  </w:style>
  <w:style w:type="table" w:styleId="PlainTable1">
    <w:name w:val="Plain Table 1"/>
    <w:basedOn w:val="TableNormal"/>
    <w:uiPriority w:val="41"/>
    <w:rsid w:val="00E16AA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650A6B"/>
    <w:pPr>
      <w:spacing w:after="0" w:line="240" w:lineRule="auto"/>
    </w:pPr>
    <w:rPr>
      <w:rFonts w:ascii="Times New Roman" w:eastAsia="Arial Unicode MS"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C5361"/>
  </w:style>
  <w:style w:type="table" w:customStyle="1" w:styleId="TableGrid2">
    <w:name w:val="Table Grid2"/>
    <w:basedOn w:val="TableNormal"/>
    <w:next w:val="TableGrid"/>
    <w:uiPriority w:val="39"/>
    <w:rsid w:val="00AC5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E01AD"/>
    <w:pPr>
      <w:spacing w:before="100" w:beforeAutospacing="1" w:after="100" w:afterAutospacing="1"/>
    </w:pPr>
    <w:rPr>
      <w:rFonts w:eastAsia="Times New Roman"/>
    </w:rPr>
  </w:style>
  <w:style w:type="paragraph" w:customStyle="1" w:styleId="xl65">
    <w:name w:val="xl65"/>
    <w:basedOn w:val="Normal"/>
    <w:rsid w:val="001E0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66">
    <w:name w:val="xl66"/>
    <w:basedOn w:val="Normal"/>
    <w:rsid w:val="001E0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67">
    <w:name w:val="xl67"/>
    <w:basedOn w:val="Normal"/>
    <w:rsid w:val="001E01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68">
    <w:name w:val="xl68"/>
    <w:basedOn w:val="Normal"/>
    <w:rsid w:val="001E01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69">
    <w:name w:val="xl69"/>
    <w:basedOn w:val="Normal"/>
    <w:rsid w:val="001E01A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86806">
      <w:bodyDiv w:val="1"/>
      <w:marLeft w:val="0"/>
      <w:marRight w:val="0"/>
      <w:marTop w:val="0"/>
      <w:marBottom w:val="0"/>
      <w:divBdr>
        <w:top w:val="none" w:sz="0" w:space="0" w:color="auto"/>
        <w:left w:val="none" w:sz="0" w:space="0" w:color="auto"/>
        <w:bottom w:val="none" w:sz="0" w:space="0" w:color="auto"/>
        <w:right w:val="none" w:sz="0" w:space="0" w:color="auto"/>
      </w:divBdr>
    </w:div>
    <w:div w:id="102068455">
      <w:bodyDiv w:val="1"/>
      <w:marLeft w:val="0"/>
      <w:marRight w:val="0"/>
      <w:marTop w:val="0"/>
      <w:marBottom w:val="0"/>
      <w:divBdr>
        <w:top w:val="none" w:sz="0" w:space="0" w:color="auto"/>
        <w:left w:val="none" w:sz="0" w:space="0" w:color="auto"/>
        <w:bottom w:val="none" w:sz="0" w:space="0" w:color="auto"/>
        <w:right w:val="none" w:sz="0" w:space="0" w:color="auto"/>
      </w:divBdr>
      <w:divsChild>
        <w:div w:id="192959613">
          <w:marLeft w:val="0"/>
          <w:marRight w:val="0"/>
          <w:marTop w:val="0"/>
          <w:marBottom w:val="0"/>
          <w:divBdr>
            <w:top w:val="none" w:sz="0" w:space="0" w:color="auto"/>
            <w:left w:val="none" w:sz="0" w:space="0" w:color="auto"/>
            <w:bottom w:val="none" w:sz="0" w:space="0" w:color="auto"/>
            <w:right w:val="none" w:sz="0" w:space="0" w:color="auto"/>
          </w:divBdr>
          <w:divsChild>
            <w:div w:id="877737311">
              <w:marLeft w:val="0"/>
              <w:marRight w:val="0"/>
              <w:marTop w:val="0"/>
              <w:marBottom w:val="0"/>
              <w:divBdr>
                <w:top w:val="none" w:sz="0" w:space="0" w:color="auto"/>
                <w:left w:val="none" w:sz="0" w:space="0" w:color="auto"/>
                <w:bottom w:val="none" w:sz="0" w:space="0" w:color="auto"/>
                <w:right w:val="none" w:sz="0" w:space="0" w:color="auto"/>
              </w:divBdr>
              <w:divsChild>
                <w:div w:id="1770349886">
                  <w:marLeft w:val="0"/>
                  <w:marRight w:val="0"/>
                  <w:marTop w:val="0"/>
                  <w:marBottom w:val="0"/>
                  <w:divBdr>
                    <w:top w:val="none" w:sz="0" w:space="0" w:color="auto"/>
                    <w:left w:val="none" w:sz="0" w:space="0" w:color="auto"/>
                    <w:bottom w:val="none" w:sz="0" w:space="0" w:color="auto"/>
                    <w:right w:val="none" w:sz="0" w:space="0" w:color="auto"/>
                  </w:divBdr>
                  <w:divsChild>
                    <w:div w:id="1622494389">
                      <w:marLeft w:val="0"/>
                      <w:marRight w:val="0"/>
                      <w:marTop w:val="0"/>
                      <w:marBottom w:val="0"/>
                      <w:divBdr>
                        <w:top w:val="none" w:sz="0" w:space="0" w:color="auto"/>
                        <w:left w:val="none" w:sz="0" w:space="0" w:color="auto"/>
                        <w:bottom w:val="none" w:sz="0" w:space="0" w:color="auto"/>
                        <w:right w:val="none" w:sz="0" w:space="0" w:color="auto"/>
                      </w:divBdr>
                      <w:divsChild>
                        <w:div w:id="739720289">
                          <w:marLeft w:val="0"/>
                          <w:marRight w:val="0"/>
                          <w:marTop w:val="0"/>
                          <w:marBottom w:val="0"/>
                          <w:divBdr>
                            <w:top w:val="none" w:sz="0" w:space="0" w:color="auto"/>
                            <w:left w:val="none" w:sz="0" w:space="0" w:color="auto"/>
                            <w:bottom w:val="none" w:sz="0" w:space="0" w:color="auto"/>
                            <w:right w:val="none" w:sz="0" w:space="0" w:color="auto"/>
                          </w:divBdr>
                          <w:divsChild>
                            <w:div w:id="135688504">
                              <w:marLeft w:val="0"/>
                              <w:marRight w:val="0"/>
                              <w:marTop w:val="0"/>
                              <w:marBottom w:val="0"/>
                              <w:divBdr>
                                <w:top w:val="none" w:sz="0" w:space="0" w:color="auto"/>
                                <w:left w:val="none" w:sz="0" w:space="0" w:color="auto"/>
                                <w:bottom w:val="none" w:sz="0" w:space="0" w:color="auto"/>
                                <w:right w:val="none" w:sz="0" w:space="0" w:color="auto"/>
                              </w:divBdr>
                              <w:divsChild>
                                <w:div w:id="1422605303">
                                  <w:marLeft w:val="0"/>
                                  <w:marRight w:val="0"/>
                                  <w:marTop w:val="0"/>
                                  <w:marBottom w:val="0"/>
                                  <w:divBdr>
                                    <w:top w:val="none" w:sz="0" w:space="0" w:color="auto"/>
                                    <w:left w:val="none" w:sz="0" w:space="0" w:color="auto"/>
                                    <w:bottom w:val="none" w:sz="0" w:space="0" w:color="auto"/>
                                    <w:right w:val="none" w:sz="0" w:space="0" w:color="auto"/>
                                  </w:divBdr>
                                  <w:divsChild>
                                    <w:div w:id="716122997">
                                      <w:marLeft w:val="0"/>
                                      <w:marRight w:val="0"/>
                                      <w:marTop w:val="0"/>
                                      <w:marBottom w:val="0"/>
                                      <w:divBdr>
                                        <w:top w:val="none" w:sz="0" w:space="0" w:color="auto"/>
                                        <w:left w:val="none" w:sz="0" w:space="0" w:color="auto"/>
                                        <w:bottom w:val="none" w:sz="0" w:space="0" w:color="auto"/>
                                        <w:right w:val="none" w:sz="0" w:space="0" w:color="auto"/>
                                      </w:divBdr>
                                    </w:div>
                                    <w:div w:id="1694912803">
                                      <w:marLeft w:val="0"/>
                                      <w:marRight w:val="0"/>
                                      <w:marTop w:val="0"/>
                                      <w:marBottom w:val="0"/>
                                      <w:divBdr>
                                        <w:top w:val="none" w:sz="0" w:space="0" w:color="auto"/>
                                        <w:left w:val="none" w:sz="0" w:space="0" w:color="auto"/>
                                        <w:bottom w:val="none" w:sz="0" w:space="0" w:color="auto"/>
                                        <w:right w:val="none" w:sz="0" w:space="0" w:color="auto"/>
                                      </w:divBdr>
                                      <w:divsChild>
                                        <w:div w:id="941113514">
                                          <w:marLeft w:val="0"/>
                                          <w:marRight w:val="165"/>
                                          <w:marTop w:val="150"/>
                                          <w:marBottom w:val="0"/>
                                          <w:divBdr>
                                            <w:top w:val="none" w:sz="0" w:space="0" w:color="auto"/>
                                            <w:left w:val="none" w:sz="0" w:space="0" w:color="auto"/>
                                            <w:bottom w:val="none" w:sz="0" w:space="0" w:color="auto"/>
                                            <w:right w:val="none" w:sz="0" w:space="0" w:color="auto"/>
                                          </w:divBdr>
                                          <w:divsChild>
                                            <w:div w:id="673343620">
                                              <w:marLeft w:val="0"/>
                                              <w:marRight w:val="0"/>
                                              <w:marTop w:val="0"/>
                                              <w:marBottom w:val="0"/>
                                              <w:divBdr>
                                                <w:top w:val="none" w:sz="0" w:space="0" w:color="auto"/>
                                                <w:left w:val="none" w:sz="0" w:space="0" w:color="auto"/>
                                                <w:bottom w:val="none" w:sz="0" w:space="0" w:color="auto"/>
                                                <w:right w:val="none" w:sz="0" w:space="0" w:color="auto"/>
                                              </w:divBdr>
                                              <w:divsChild>
                                                <w:div w:id="109505778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532361">
      <w:bodyDiv w:val="1"/>
      <w:marLeft w:val="0"/>
      <w:marRight w:val="0"/>
      <w:marTop w:val="0"/>
      <w:marBottom w:val="0"/>
      <w:divBdr>
        <w:top w:val="none" w:sz="0" w:space="0" w:color="auto"/>
        <w:left w:val="none" w:sz="0" w:space="0" w:color="auto"/>
        <w:bottom w:val="none" w:sz="0" w:space="0" w:color="auto"/>
        <w:right w:val="none" w:sz="0" w:space="0" w:color="auto"/>
      </w:divBdr>
    </w:div>
    <w:div w:id="138228368">
      <w:bodyDiv w:val="1"/>
      <w:marLeft w:val="0"/>
      <w:marRight w:val="0"/>
      <w:marTop w:val="0"/>
      <w:marBottom w:val="0"/>
      <w:divBdr>
        <w:top w:val="none" w:sz="0" w:space="0" w:color="auto"/>
        <w:left w:val="none" w:sz="0" w:space="0" w:color="auto"/>
        <w:bottom w:val="none" w:sz="0" w:space="0" w:color="auto"/>
        <w:right w:val="none" w:sz="0" w:space="0" w:color="auto"/>
      </w:divBdr>
      <w:divsChild>
        <w:div w:id="835343961">
          <w:marLeft w:val="0"/>
          <w:marRight w:val="0"/>
          <w:marTop w:val="0"/>
          <w:marBottom w:val="0"/>
          <w:divBdr>
            <w:top w:val="none" w:sz="0" w:space="0" w:color="auto"/>
            <w:left w:val="none" w:sz="0" w:space="0" w:color="auto"/>
            <w:bottom w:val="none" w:sz="0" w:space="0" w:color="auto"/>
            <w:right w:val="none" w:sz="0" w:space="0" w:color="auto"/>
          </w:divBdr>
          <w:divsChild>
            <w:div w:id="1234050912">
              <w:marLeft w:val="0"/>
              <w:marRight w:val="0"/>
              <w:marTop w:val="0"/>
              <w:marBottom w:val="0"/>
              <w:divBdr>
                <w:top w:val="none" w:sz="0" w:space="0" w:color="auto"/>
                <w:left w:val="none" w:sz="0" w:space="0" w:color="auto"/>
                <w:bottom w:val="none" w:sz="0" w:space="0" w:color="auto"/>
                <w:right w:val="none" w:sz="0" w:space="0" w:color="auto"/>
              </w:divBdr>
              <w:divsChild>
                <w:div w:id="1258782227">
                  <w:marLeft w:val="0"/>
                  <w:marRight w:val="0"/>
                  <w:marTop w:val="0"/>
                  <w:marBottom w:val="0"/>
                  <w:divBdr>
                    <w:top w:val="none" w:sz="0" w:space="0" w:color="auto"/>
                    <w:left w:val="none" w:sz="0" w:space="0" w:color="auto"/>
                    <w:bottom w:val="none" w:sz="0" w:space="0" w:color="auto"/>
                    <w:right w:val="none" w:sz="0" w:space="0" w:color="auto"/>
                  </w:divBdr>
                  <w:divsChild>
                    <w:div w:id="1270971096">
                      <w:marLeft w:val="0"/>
                      <w:marRight w:val="0"/>
                      <w:marTop w:val="0"/>
                      <w:marBottom w:val="0"/>
                      <w:divBdr>
                        <w:top w:val="none" w:sz="0" w:space="0" w:color="auto"/>
                        <w:left w:val="none" w:sz="0" w:space="0" w:color="auto"/>
                        <w:bottom w:val="none" w:sz="0" w:space="0" w:color="auto"/>
                        <w:right w:val="none" w:sz="0" w:space="0" w:color="auto"/>
                      </w:divBdr>
                      <w:divsChild>
                        <w:div w:id="826555698">
                          <w:marLeft w:val="0"/>
                          <w:marRight w:val="0"/>
                          <w:marTop w:val="0"/>
                          <w:marBottom w:val="0"/>
                          <w:divBdr>
                            <w:top w:val="none" w:sz="0" w:space="0" w:color="auto"/>
                            <w:left w:val="none" w:sz="0" w:space="0" w:color="auto"/>
                            <w:bottom w:val="none" w:sz="0" w:space="0" w:color="auto"/>
                            <w:right w:val="none" w:sz="0" w:space="0" w:color="auto"/>
                          </w:divBdr>
                          <w:divsChild>
                            <w:div w:id="47415076">
                              <w:marLeft w:val="0"/>
                              <w:marRight w:val="0"/>
                              <w:marTop w:val="0"/>
                              <w:marBottom w:val="0"/>
                              <w:divBdr>
                                <w:top w:val="none" w:sz="0" w:space="0" w:color="auto"/>
                                <w:left w:val="none" w:sz="0" w:space="0" w:color="auto"/>
                                <w:bottom w:val="none" w:sz="0" w:space="0" w:color="auto"/>
                                <w:right w:val="none" w:sz="0" w:space="0" w:color="auto"/>
                              </w:divBdr>
                              <w:divsChild>
                                <w:div w:id="76945483">
                                  <w:marLeft w:val="0"/>
                                  <w:marRight w:val="0"/>
                                  <w:marTop w:val="0"/>
                                  <w:marBottom w:val="0"/>
                                  <w:divBdr>
                                    <w:top w:val="none" w:sz="0" w:space="0" w:color="auto"/>
                                    <w:left w:val="none" w:sz="0" w:space="0" w:color="auto"/>
                                    <w:bottom w:val="none" w:sz="0" w:space="0" w:color="auto"/>
                                    <w:right w:val="none" w:sz="0" w:space="0" w:color="auto"/>
                                  </w:divBdr>
                                  <w:divsChild>
                                    <w:div w:id="600987915">
                                      <w:marLeft w:val="0"/>
                                      <w:marRight w:val="0"/>
                                      <w:marTop w:val="0"/>
                                      <w:marBottom w:val="0"/>
                                      <w:divBdr>
                                        <w:top w:val="none" w:sz="0" w:space="0" w:color="auto"/>
                                        <w:left w:val="none" w:sz="0" w:space="0" w:color="auto"/>
                                        <w:bottom w:val="none" w:sz="0" w:space="0" w:color="auto"/>
                                        <w:right w:val="none" w:sz="0" w:space="0" w:color="auto"/>
                                      </w:divBdr>
                                    </w:div>
                                    <w:div w:id="783883900">
                                      <w:marLeft w:val="0"/>
                                      <w:marRight w:val="0"/>
                                      <w:marTop w:val="0"/>
                                      <w:marBottom w:val="0"/>
                                      <w:divBdr>
                                        <w:top w:val="none" w:sz="0" w:space="0" w:color="auto"/>
                                        <w:left w:val="none" w:sz="0" w:space="0" w:color="auto"/>
                                        <w:bottom w:val="none" w:sz="0" w:space="0" w:color="auto"/>
                                        <w:right w:val="none" w:sz="0" w:space="0" w:color="auto"/>
                                      </w:divBdr>
                                      <w:divsChild>
                                        <w:div w:id="9375910">
                                          <w:marLeft w:val="0"/>
                                          <w:marRight w:val="165"/>
                                          <w:marTop w:val="150"/>
                                          <w:marBottom w:val="0"/>
                                          <w:divBdr>
                                            <w:top w:val="none" w:sz="0" w:space="0" w:color="auto"/>
                                            <w:left w:val="none" w:sz="0" w:space="0" w:color="auto"/>
                                            <w:bottom w:val="none" w:sz="0" w:space="0" w:color="auto"/>
                                            <w:right w:val="none" w:sz="0" w:space="0" w:color="auto"/>
                                          </w:divBdr>
                                          <w:divsChild>
                                            <w:div w:id="1940989090">
                                              <w:marLeft w:val="0"/>
                                              <w:marRight w:val="0"/>
                                              <w:marTop w:val="0"/>
                                              <w:marBottom w:val="0"/>
                                              <w:divBdr>
                                                <w:top w:val="none" w:sz="0" w:space="0" w:color="auto"/>
                                                <w:left w:val="none" w:sz="0" w:space="0" w:color="auto"/>
                                                <w:bottom w:val="none" w:sz="0" w:space="0" w:color="auto"/>
                                                <w:right w:val="none" w:sz="0" w:space="0" w:color="auto"/>
                                              </w:divBdr>
                                              <w:divsChild>
                                                <w:div w:id="63471771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454308">
      <w:bodyDiv w:val="1"/>
      <w:marLeft w:val="0"/>
      <w:marRight w:val="0"/>
      <w:marTop w:val="0"/>
      <w:marBottom w:val="0"/>
      <w:divBdr>
        <w:top w:val="none" w:sz="0" w:space="0" w:color="auto"/>
        <w:left w:val="none" w:sz="0" w:space="0" w:color="auto"/>
        <w:bottom w:val="none" w:sz="0" w:space="0" w:color="auto"/>
        <w:right w:val="none" w:sz="0" w:space="0" w:color="auto"/>
      </w:divBdr>
    </w:div>
    <w:div w:id="335807332">
      <w:bodyDiv w:val="1"/>
      <w:marLeft w:val="0"/>
      <w:marRight w:val="0"/>
      <w:marTop w:val="0"/>
      <w:marBottom w:val="0"/>
      <w:divBdr>
        <w:top w:val="none" w:sz="0" w:space="0" w:color="auto"/>
        <w:left w:val="none" w:sz="0" w:space="0" w:color="auto"/>
        <w:bottom w:val="none" w:sz="0" w:space="0" w:color="auto"/>
        <w:right w:val="none" w:sz="0" w:space="0" w:color="auto"/>
      </w:divBdr>
      <w:divsChild>
        <w:div w:id="2124956363">
          <w:marLeft w:val="0"/>
          <w:marRight w:val="0"/>
          <w:marTop w:val="0"/>
          <w:marBottom w:val="0"/>
          <w:divBdr>
            <w:top w:val="none" w:sz="0" w:space="0" w:color="auto"/>
            <w:left w:val="none" w:sz="0" w:space="0" w:color="auto"/>
            <w:bottom w:val="none" w:sz="0" w:space="0" w:color="auto"/>
            <w:right w:val="none" w:sz="0" w:space="0" w:color="auto"/>
          </w:divBdr>
          <w:divsChild>
            <w:div w:id="1202785614">
              <w:marLeft w:val="0"/>
              <w:marRight w:val="0"/>
              <w:marTop w:val="0"/>
              <w:marBottom w:val="0"/>
              <w:divBdr>
                <w:top w:val="none" w:sz="0" w:space="0" w:color="auto"/>
                <w:left w:val="none" w:sz="0" w:space="0" w:color="auto"/>
                <w:bottom w:val="none" w:sz="0" w:space="0" w:color="auto"/>
                <w:right w:val="none" w:sz="0" w:space="0" w:color="auto"/>
              </w:divBdr>
              <w:divsChild>
                <w:div w:id="1763523410">
                  <w:marLeft w:val="0"/>
                  <w:marRight w:val="0"/>
                  <w:marTop w:val="0"/>
                  <w:marBottom w:val="0"/>
                  <w:divBdr>
                    <w:top w:val="none" w:sz="0" w:space="0" w:color="auto"/>
                    <w:left w:val="none" w:sz="0" w:space="0" w:color="auto"/>
                    <w:bottom w:val="none" w:sz="0" w:space="0" w:color="auto"/>
                    <w:right w:val="none" w:sz="0" w:space="0" w:color="auto"/>
                  </w:divBdr>
                  <w:divsChild>
                    <w:div w:id="434054720">
                      <w:marLeft w:val="0"/>
                      <w:marRight w:val="0"/>
                      <w:marTop w:val="0"/>
                      <w:marBottom w:val="0"/>
                      <w:divBdr>
                        <w:top w:val="none" w:sz="0" w:space="0" w:color="auto"/>
                        <w:left w:val="none" w:sz="0" w:space="0" w:color="auto"/>
                        <w:bottom w:val="none" w:sz="0" w:space="0" w:color="auto"/>
                        <w:right w:val="none" w:sz="0" w:space="0" w:color="auto"/>
                      </w:divBdr>
                      <w:divsChild>
                        <w:div w:id="1203714726">
                          <w:marLeft w:val="0"/>
                          <w:marRight w:val="0"/>
                          <w:marTop w:val="0"/>
                          <w:marBottom w:val="0"/>
                          <w:divBdr>
                            <w:top w:val="none" w:sz="0" w:space="0" w:color="auto"/>
                            <w:left w:val="none" w:sz="0" w:space="0" w:color="auto"/>
                            <w:bottom w:val="none" w:sz="0" w:space="0" w:color="auto"/>
                            <w:right w:val="none" w:sz="0" w:space="0" w:color="auto"/>
                          </w:divBdr>
                          <w:divsChild>
                            <w:div w:id="892497399">
                              <w:marLeft w:val="0"/>
                              <w:marRight w:val="0"/>
                              <w:marTop w:val="0"/>
                              <w:marBottom w:val="0"/>
                              <w:divBdr>
                                <w:top w:val="none" w:sz="0" w:space="0" w:color="auto"/>
                                <w:left w:val="none" w:sz="0" w:space="0" w:color="auto"/>
                                <w:bottom w:val="none" w:sz="0" w:space="0" w:color="auto"/>
                                <w:right w:val="none" w:sz="0" w:space="0" w:color="auto"/>
                              </w:divBdr>
                              <w:divsChild>
                                <w:div w:id="1092241801">
                                  <w:marLeft w:val="0"/>
                                  <w:marRight w:val="0"/>
                                  <w:marTop w:val="0"/>
                                  <w:marBottom w:val="0"/>
                                  <w:divBdr>
                                    <w:top w:val="none" w:sz="0" w:space="0" w:color="auto"/>
                                    <w:left w:val="none" w:sz="0" w:space="0" w:color="auto"/>
                                    <w:bottom w:val="none" w:sz="0" w:space="0" w:color="auto"/>
                                    <w:right w:val="none" w:sz="0" w:space="0" w:color="auto"/>
                                  </w:divBdr>
                                  <w:divsChild>
                                    <w:div w:id="414858119">
                                      <w:marLeft w:val="0"/>
                                      <w:marRight w:val="0"/>
                                      <w:marTop w:val="0"/>
                                      <w:marBottom w:val="0"/>
                                      <w:divBdr>
                                        <w:top w:val="none" w:sz="0" w:space="0" w:color="auto"/>
                                        <w:left w:val="none" w:sz="0" w:space="0" w:color="auto"/>
                                        <w:bottom w:val="none" w:sz="0" w:space="0" w:color="auto"/>
                                        <w:right w:val="none" w:sz="0" w:space="0" w:color="auto"/>
                                      </w:divBdr>
                                      <w:divsChild>
                                        <w:div w:id="760637444">
                                          <w:marLeft w:val="0"/>
                                          <w:marRight w:val="165"/>
                                          <w:marTop w:val="150"/>
                                          <w:marBottom w:val="0"/>
                                          <w:divBdr>
                                            <w:top w:val="none" w:sz="0" w:space="0" w:color="auto"/>
                                            <w:left w:val="none" w:sz="0" w:space="0" w:color="auto"/>
                                            <w:bottom w:val="none" w:sz="0" w:space="0" w:color="auto"/>
                                            <w:right w:val="none" w:sz="0" w:space="0" w:color="auto"/>
                                          </w:divBdr>
                                          <w:divsChild>
                                            <w:div w:id="332683805">
                                              <w:marLeft w:val="0"/>
                                              <w:marRight w:val="0"/>
                                              <w:marTop w:val="0"/>
                                              <w:marBottom w:val="0"/>
                                              <w:divBdr>
                                                <w:top w:val="none" w:sz="0" w:space="0" w:color="auto"/>
                                                <w:left w:val="none" w:sz="0" w:space="0" w:color="auto"/>
                                                <w:bottom w:val="none" w:sz="0" w:space="0" w:color="auto"/>
                                                <w:right w:val="none" w:sz="0" w:space="0" w:color="auto"/>
                                              </w:divBdr>
                                              <w:divsChild>
                                                <w:div w:id="2110927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13706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2115596">
      <w:bodyDiv w:val="1"/>
      <w:marLeft w:val="0"/>
      <w:marRight w:val="0"/>
      <w:marTop w:val="0"/>
      <w:marBottom w:val="0"/>
      <w:divBdr>
        <w:top w:val="none" w:sz="0" w:space="0" w:color="auto"/>
        <w:left w:val="none" w:sz="0" w:space="0" w:color="auto"/>
        <w:bottom w:val="none" w:sz="0" w:space="0" w:color="auto"/>
        <w:right w:val="none" w:sz="0" w:space="0" w:color="auto"/>
      </w:divBdr>
    </w:div>
    <w:div w:id="616914748">
      <w:bodyDiv w:val="1"/>
      <w:marLeft w:val="0"/>
      <w:marRight w:val="0"/>
      <w:marTop w:val="0"/>
      <w:marBottom w:val="0"/>
      <w:divBdr>
        <w:top w:val="none" w:sz="0" w:space="0" w:color="auto"/>
        <w:left w:val="none" w:sz="0" w:space="0" w:color="auto"/>
        <w:bottom w:val="none" w:sz="0" w:space="0" w:color="auto"/>
        <w:right w:val="none" w:sz="0" w:space="0" w:color="auto"/>
      </w:divBdr>
      <w:divsChild>
        <w:div w:id="414130682">
          <w:marLeft w:val="0"/>
          <w:marRight w:val="0"/>
          <w:marTop w:val="0"/>
          <w:marBottom w:val="0"/>
          <w:divBdr>
            <w:top w:val="none" w:sz="0" w:space="0" w:color="auto"/>
            <w:left w:val="none" w:sz="0" w:space="0" w:color="auto"/>
            <w:bottom w:val="none" w:sz="0" w:space="0" w:color="auto"/>
            <w:right w:val="none" w:sz="0" w:space="0" w:color="auto"/>
          </w:divBdr>
          <w:divsChild>
            <w:div w:id="1718165066">
              <w:marLeft w:val="0"/>
              <w:marRight w:val="0"/>
              <w:marTop w:val="0"/>
              <w:marBottom w:val="0"/>
              <w:divBdr>
                <w:top w:val="none" w:sz="0" w:space="0" w:color="auto"/>
                <w:left w:val="none" w:sz="0" w:space="0" w:color="auto"/>
                <w:bottom w:val="none" w:sz="0" w:space="0" w:color="auto"/>
                <w:right w:val="none" w:sz="0" w:space="0" w:color="auto"/>
              </w:divBdr>
              <w:divsChild>
                <w:div w:id="2129547059">
                  <w:marLeft w:val="0"/>
                  <w:marRight w:val="0"/>
                  <w:marTop w:val="0"/>
                  <w:marBottom w:val="0"/>
                  <w:divBdr>
                    <w:top w:val="none" w:sz="0" w:space="0" w:color="auto"/>
                    <w:left w:val="none" w:sz="0" w:space="0" w:color="auto"/>
                    <w:bottom w:val="none" w:sz="0" w:space="0" w:color="auto"/>
                    <w:right w:val="none" w:sz="0" w:space="0" w:color="auto"/>
                  </w:divBdr>
                  <w:divsChild>
                    <w:div w:id="92819582">
                      <w:marLeft w:val="0"/>
                      <w:marRight w:val="0"/>
                      <w:marTop w:val="0"/>
                      <w:marBottom w:val="0"/>
                      <w:divBdr>
                        <w:top w:val="none" w:sz="0" w:space="0" w:color="auto"/>
                        <w:left w:val="none" w:sz="0" w:space="0" w:color="auto"/>
                        <w:bottom w:val="none" w:sz="0" w:space="0" w:color="auto"/>
                        <w:right w:val="none" w:sz="0" w:space="0" w:color="auto"/>
                      </w:divBdr>
                      <w:divsChild>
                        <w:div w:id="2035881388">
                          <w:marLeft w:val="0"/>
                          <w:marRight w:val="0"/>
                          <w:marTop w:val="0"/>
                          <w:marBottom w:val="0"/>
                          <w:divBdr>
                            <w:top w:val="none" w:sz="0" w:space="0" w:color="auto"/>
                            <w:left w:val="none" w:sz="0" w:space="0" w:color="auto"/>
                            <w:bottom w:val="none" w:sz="0" w:space="0" w:color="auto"/>
                            <w:right w:val="none" w:sz="0" w:space="0" w:color="auto"/>
                          </w:divBdr>
                          <w:divsChild>
                            <w:div w:id="369651916">
                              <w:marLeft w:val="0"/>
                              <w:marRight w:val="0"/>
                              <w:marTop w:val="0"/>
                              <w:marBottom w:val="0"/>
                              <w:divBdr>
                                <w:top w:val="none" w:sz="0" w:space="0" w:color="auto"/>
                                <w:left w:val="none" w:sz="0" w:space="0" w:color="auto"/>
                                <w:bottom w:val="none" w:sz="0" w:space="0" w:color="auto"/>
                                <w:right w:val="none" w:sz="0" w:space="0" w:color="auto"/>
                              </w:divBdr>
                              <w:divsChild>
                                <w:div w:id="2053992723">
                                  <w:marLeft w:val="0"/>
                                  <w:marRight w:val="0"/>
                                  <w:marTop w:val="0"/>
                                  <w:marBottom w:val="0"/>
                                  <w:divBdr>
                                    <w:top w:val="none" w:sz="0" w:space="0" w:color="auto"/>
                                    <w:left w:val="none" w:sz="0" w:space="0" w:color="auto"/>
                                    <w:bottom w:val="none" w:sz="0" w:space="0" w:color="auto"/>
                                    <w:right w:val="none" w:sz="0" w:space="0" w:color="auto"/>
                                  </w:divBdr>
                                  <w:divsChild>
                                    <w:div w:id="250891737">
                                      <w:marLeft w:val="0"/>
                                      <w:marRight w:val="0"/>
                                      <w:marTop w:val="0"/>
                                      <w:marBottom w:val="0"/>
                                      <w:divBdr>
                                        <w:top w:val="none" w:sz="0" w:space="0" w:color="auto"/>
                                        <w:left w:val="none" w:sz="0" w:space="0" w:color="auto"/>
                                        <w:bottom w:val="none" w:sz="0" w:space="0" w:color="auto"/>
                                        <w:right w:val="none" w:sz="0" w:space="0" w:color="auto"/>
                                      </w:divBdr>
                                    </w:div>
                                    <w:div w:id="1304966644">
                                      <w:marLeft w:val="0"/>
                                      <w:marRight w:val="0"/>
                                      <w:marTop w:val="0"/>
                                      <w:marBottom w:val="0"/>
                                      <w:divBdr>
                                        <w:top w:val="none" w:sz="0" w:space="0" w:color="auto"/>
                                        <w:left w:val="none" w:sz="0" w:space="0" w:color="auto"/>
                                        <w:bottom w:val="none" w:sz="0" w:space="0" w:color="auto"/>
                                        <w:right w:val="none" w:sz="0" w:space="0" w:color="auto"/>
                                      </w:divBdr>
                                      <w:divsChild>
                                        <w:div w:id="992222389">
                                          <w:marLeft w:val="0"/>
                                          <w:marRight w:val="165"/>
                                          <w:marTop w:val="150"/>
                                          <w:marBottom w:val="0"/>
                                          <w:divBdr>
                                            <w:top w:val="none" w:sz="0" w:space="0" w:color="auto"/>
                                            <w:left w:val="none" w:sz="0" w:space="0" w:color="auto"/>
                                            <w:bottom w:val="none" w:sz="0" w:space="0" w:color="auto"/>
                                            <w:right w:val="none" w:sz="0" w:space="0" w:color="auto"/>
                                          </w:divBdr>
                                          <w:divsChild>
                                            <w:div w:id="683898473">
                                              <w:marLeft w:val="0"/>
                                              <w:marRight w:val="0"/>
                                              <w:marTop w:val="0"/>
                                              <w:marBottom w:val="0"/>
                                              <w:divBdr>
                                                <w:top w:val="none" w:sz="0" w:space="0" w:color="auto"/>
                                                <w:left w:val="none" w:sz="0" w:space="0" w:color="auto"/>
                                                <w:bottom w:val="none" w:sz="0" w:space="0" w:color="auto"/>
                                                <w:right w:val="none" w:sz="0" w:space="0" w:color="auto"/>
                                              </w:divBdr>
                                              <w:divsChild>
                                                <w:div w:id="3310309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9259198">
      <w:bodyDiv w:val="1"/>
      <w:marLeft w:val="0"/>
      <w:marRight w:val="0"/>
      <w:marTop w:val="0"/>
      <w:marBottom w:val="0"/>
      <w:divBdr>
        <w:top w:val="none" w:sz="0" w:space="0" w:color="auto"/>
        <w:left w:val="none" w:sz="0" w:space="0" w:color="auto"/>
        <w:bottom w:val="none" w:sz="0" w:space="0" w:color="auto"/>
        <w:right w:val="none" w:sz="0" w:space="0" w:color="auto"/>
      </w:divBdr>
      <w:divsChild>
        <w:div w:id="1655066123">
          <w:marLeft w:val="0"/>
          <w:marRight w:val="0"/>
          <w:marTop w:val="0"/>
          <w:marBottom w:val="0"/>
          <w:divBdr>
            <w:top w:val="none" w:sz="0" w:space="0" w:color="auto"/>
            <w:left w:val="none" w:sz="0" w:space="0" w:color="auto"/>
            <w:bottom w:val="none" w:sz="0" w:space="0" w:color="auto"/>
            <w:right w:val="none" w:sz="0" w:space="0" w:color="auto"/>
          </w:divBdr>
          <w:divsChild>
            <w:div w:id="131579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958568">
      <w:bodyDiv w:val="1"/>
      <w:marLeft w:val="0"/>
      <w:marRight w:val="0"/>
      <w:marTop w:val="0"/>
      <w:marBottom w:val="0"/>
      <w:divBdr>
        <w:top w:val="none" w:sz="0" w:space="0" w:color="auto"/>
        <w:left w:val="none" w:sz="0" w:space="0" w:color="auto"/>
        <w:bottom w:val="none" w:sz="0" w:space="0" w:color="auto"/>
        <w:right w:val="none" w:sz="0" w:space="0" w:color="auto"/>
      </w:divBdr>
    </w:div>
    <w:div w:id="786775238">
      <w:bodyDiv w:val="1"/>
      <w:marLeft w:val="0"/>
      <w:marRight w:val="0"/>
      <w:marTop w:val="0"/>
      <w:marBottom w:val="0"/>
      <w:divBdr>
        <w:top w:val="none" w:sz="0" w:space="0" w:color="auto"/>
        <w:left w:val="none" w:sz="0" w:space="0" w:color="auto"/>
        <w:bottom w:val="none" w:sz="0" w:space="0" w:color="auto"/>
        <w:right w:val="none" w:sz="0" w:space="0" w:color="auto"/>
      </w:divBdr>
    </w:div>
    <w:div w:id="998311538">
      <w:bodyDiv w:val="1"/>
      <w:marLeft w:val="0"/>
      <w:marRight w:val="0"/>
      <w:marTop w:val="0"/>
      <w:marBottom w:val="0"/>
      <w:divBdr>
        <w:top w:val="none" w:sz="0" w:space="0" w:color="auto"/>
        <w:left w:val="none" w:sz="0" w:space="0" w:color="auto"/>
        <w:bottom w:val="none" w:sz="0" w:space="0" w:color="auto"/>
        <w:right w:val="none" w:sz="0" w:space="0" w:color="auto"/>
      </w:divBdr>
    </w:div>
    <w:div w:id="1029139912">
      <w:bodyDiv w:val="1"/>
      <w:marLeft w:val="0"/>
      <w:marRight w:val="0"/>
      <w:marTop w:val="0"/>
      <w:marBottom w:val="0"/>
      <w:divBdr>
        <w:top w:val="none" w:sz="0" w:space="0" w:color="auto"/>
        <w:left w:val="none" w:sz="0" w:space="0" w:color="auto"/>
        <w:bottom w:val="none" w:sz="0" w:space="0" w:color="auto"/>
        <w:right w:val="none" w:sz="0" w:space="0" w:color="auto"/>
      </w:divBdr>
      <w:divsChild>
        <w:div w:id="1081561021">
          <w:marLeft w:val="0"/>
          <w:marRight w:val="0"/>
          <w:marTop w:val="0"/>
          <w:marBottom w:val="0"/>
          <w:divBdr>
            <w:top w:val="none" w:sz="0" w:space="0" w:color="auto"/>
            <w:left w:val="none" w:sz="0" w:space="0" w:color="auto"/>
            <w:bottom w:val="none" w:sz="0" w:space="0" w:color="auto"/>
            <w:right w:val="none" w:sz="0" w:space="0" w:color="auto"/>
          </w:divBdr>
          <w:divsChild>
            <w:div w:id="1715807853">
              <w:marLeft w:val="0"/>
              <w:marRight w:val="0"/>
              <w:marTop w:val="0"/>
              <w:marBottom w:val="0"/>
              <w:divBdr>
                <w:top w:val="none" w:sz="0" w:space="0" w:color="auto"/>
                <w:left w:val="none" w:sz="0" w:space="0" w:color="auto"/>
                <w:bottom w:val="none" w:sz="0" w:space="0" w:color="auto"/>
                <w:right w:val="none" w:sz="0" w:space="0" w:color="auto"/>
              </w:divBdr>
              <w:divsChild>
                <w:div w:id="896477189">
                  <w:marLeft w:val="0"/>
                  <w:marRight w:val="0"/>
                  <w:marTop w:val="0"/>
                  <w:marBottom w:val="0"/>
                  <w:divBdr>
                    <w:top w:val="none" w:sz="0" w:space="0" w:color="auto"/>
                    <w:left w:val="none" w:sz="0" w:space="0" w:color="auto"/>
                    <w:bottom w:val="none" w:sz="0" w:space="0" w:color="auto"/>
                    <w:right w:val="none" w:sz="0" w:space="0" w:color="auto"/>
                  </w:divBdr>
                  <w:divsChild>
                    <w:div w:id="2099784018">
                      <w:marLeft w:val="0"/>
                      <w:marRight w:val="0"/>
                      <w:marTop w:val="0"/>
                      <w:marBottom w:val="0"/>
                      <w:divBdr>
                        <w:top w:val="none" w:sz="0" w:space="0" w:color="auto"/>
                        <w:left w:val="none" w:sz="0" w:space="0" w:color="auto"/>
                        <w:bottom w:val="none" w:sz="0" w:space="0" w:color="auto"/>
                        <w:right w:val="none" w:sz="0" w:space="0" w:color="auto"/>
                      </w:divBdr>
                      <w:divsChild>
                        <w:div w:id="1465199512">
                          <w:marLeft w:val="0"/>
                          <w:marRight w:val="0"/>
                          <w:marTop w:val="0"/>
                          <w:marBottom w:val="0"/>
                          <w:divBdr>
                            <w:top w:val="none" w:sz="0" w:space="0" w:color="auto"/>
                            <w:left w:val="none" w:sz="0" w:space="0" w:color="auto"/>
                            <w:bottom w:val="none" w:sz="0" w:space="0" w:color="auto"/>
                            <w:right w:val="none" w:sz="0" w:space="0" w:color="auto"/>
                          </w:divBdr>
                          <w:divsChild>
                            <w:div w:id="401025169">
                              <w:marLeft w:val="0"/>
                              <w:marRight w:val="0"/>
                              <w:marTop w:val="0"/>
                              <w:marBottom w:val="0"/>
                              <w:divBdr>
                                <w:top w:val="none" w:sz="0" w:space="0" w:color="auto"/>
                                <w:left w:val="none" w:sz="0" w:space="0" w:color="auto"/>
                                <w:bottom w:val="none" w:sz="0" w:space="0" w:color="auto"/>
                                <w:right w:val="none" w:sz="0" w:space="0" w:color="auto"/>
                              </w:divBdr>
                              <w:divsChild>
                                <w:div w:id="1087114852">
                                  <w:marLeft w:val="0"/>
                                  <w:marRight w:val="0"/>
                                  <w:marTop w:val="0"/>
                                  <w:marBottom w:val="0"/>
                                  <w:divBdr>
                                    <w:top w:val="none" w:sz="0" w:space="0" w:color="auto"/>
                                    <w:left w:val="none" w:sz="0" w:space="0" w:color="auto"/>
                                    <w:bottom w:val="none" w:sz="0" w:space="0" w:color="auto"/>
                                    <w:right w:val="none" w:sz="0" w:space="0" w:color="auto"/>
                                  </w:divBdr>
                                  <w:divsChild>
                                    <w:div w:id="959069356">
                                      <w:marLeft w:val="0"/>
                                      <w:marRight w:val="0"/>
                                      <w:marTop w:val="0"/>
                                      <w:marBottom w:val="0"/>
                                      <w:divBdr>
                                        <w:top w:val="none" w:sz="0" w:space="0" w:color="auto"/>
                                        <w:left w:val="none" w:sz="0" w:space="0" w:color="auto"/>
                                        <w:bottom w:val="none" w:sz="0" w:space="0" w:color="auto"/>
                                        <w:right w:val="none" w:sz="0" w:space="0" w:color="auto"/>
                                      </w:divBdr>
                                    </w:div>
                                    <w:div w:id="1798336124">
                                      <w:marLeft w:val="0"/>
                                      <w:marRight w:val="0"/>
                                      <w:marTop w:val="0"/>
                                      <w:marBottom w:val="0"/>
                                      <w:divBdr>
                                        <w:top w:val="none" w:sz="0" w:space="0" w:color="auto"/>
                                        <w:left w:val="none" w:sz="0" w:space="0" w:color="auto"/>
                                        <w:bottom w:val="none" w:sz="0" w:space="0" w:color="auto"/>
                                        <w:right w:val="none" w:sz="0" w:space="0" w:color="auto"/>
                                      </w:divBdr>
                                      <w:divsChild>
                                        <w:div w:id="1090157453">
                                          <w:marLeft w:val="0"/>
                                          <w:marRight w:val="165"/>
                                          <w:marTop w:val="150"/>
                                          <w:marBottom w:val="0"/>
                                          <w:divBdr>
                                            <w:top w:val="none" w:sz="0" w:space="0" w:color="auto"/>
                                            <w:left w:val="none" w:sz="0" w:space="0" w:color="auto"/>
                                            <w:bottom w:val="none" w:sz="0" w:space="0" w:color="auto"/>
                                            <w:right w:val="none" w:sz="0" w:space="0" w:color="auto"/>
                                          </w:divBdr>
                                          <w:divsChild>
                                            <w:div w:id="504251455">
                                              <w:marLeft w:val="0"/>
                                              <w:marRight w:val="0"/>
                                              <w:marTop w:val="0"/>
                                              <w:marBottom w:val="0"/>
                                              <w:divBdr>
                                                <w:top w:val="none" w:sz="0" w:space="0" w:color="auto"/>
                                                <w:left w:val="none" w:sz="0" w:space="0" w:color="auto"/>
                                                <w:bottom w:val="none" w:sz="0" w:space="0" w:color="auto"/>
                                                <w:right w:val="none" w:sz="0" w:space="0" w:color="auto"/>
                                              </w:divBdr>
                                              <w:divsChild>
                                                <w:div w:id="6977831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5832164">
      <w:bodyDiv w:val="1"/>
      <w:marLeft w:val="0"/>
      <w:marRight w:val="0"/>
      <w:marTop w:val="0"/>
      <w:marBottom w:val="0"/>
      <w:divBdr>
        <w:top w:val="none" w:sz="0" w:space="0" w:color="auto"/>
        <w:left w:val="none" w:sz="0" w:space="0" w:color="auto"/>
        <w:bottom w:val="none" w:sz="0" w:space="0" w:color="auto"/>
        <w:right w:val="none" w:sz="0" w:space="0" w:color="auto"/>
      </w:divBdr>
    </w:div>
    <w:div w:id="1117017988">
      <w:bodyDiv w:val="1"/>
      <w:marLeft w:val="0"/>
      <w:marRight w:val="0"/>
      <w:marTop w:val="0"/>
      <w:marBottom w:val="0"/>
      <w:divBdr>
        <w:top w:val="none" w:sz="0" w:space="0" w:color="auto"/>
        <w:left w:val="none" w:sz="0" w:space="0" w:color="auto"/>
        <w:bottom w:val="none" w:sz="0" w:space="0" w:color="auto"/>
        <w:right w:val="none" w:sz="0" w:space="0" w:color="auto"/>
      </w:divBdr>
    </w:div>
    <w:div w:id="1142384977">
      <w:bodyDiv w:val="1"/>
      <w:marLeft w:val="0"/>
      <w:marRight w:val="0"/>
      <w:marTop w:val="0"/>
      <w:marBottom w:val="0"/>
      <w:divBdr>
        <w:top w:val="none" w:sz="0" w:space="0" w:color="auto"/>
        <w:left w:val="none" w:sz="0" w:space="0" w:color="auto"/>
        <w:bottom w:val="none" w:sz="0" w:space="0" w:color="auto"/>
        <w:right w:val="none" w:sz="0" w:space="0" w:color="auto"/>
      </w:divBdr>
    </w:div>
    <w:div w:id="1184172039">
      <w:bodyDiv w:val="1"/>
      <w:marLeft w:val="0"/>
      <w:marRight w:val="0"/>
      <w:marTop w:val="0"/>
      <w:marBottom w:val="0"/>
      <w:divBdr>
        <w:top w:val="none" w:sz="0" w:space="0" w:color="auto"/>
        <w:left w:val="none" w:sz="0" w:space="0" w:color="auto"/>
        <w:bottom w:val="none" w:sz="0" w:space="0" w:color="auto"/>
        <w:right w:val="none" w:sz="0" w:space="0" w:color="auto"/>
      </w:divBdr>
    </w:div>
    <w:div w:id="1195118124">
      <w:bodyDiv w:val="1"/>
      <w:marLeft w:val="0"/>
      <w:marRight w:val="0"/>
      <w:marTop w:val="0"/>
      <w:marBottom w:val="0"/>
      <w:divBdr>
        <w:top w:val="none" w:sz="0" w:space="0" w:color="auto"/>
        <w:left w:val="none" w:sz="0" w:space="0" w:color="auto"/>
        <w:bottom w:val="none" w:sz="0" w:space="0" w:color="auto"/>
        <w:right w:val="none" w:sz="0" w:space="0" w:color="auto"/>
      </w:divBdr>
      <w:divsChild>
        <w:div w:id="1086806952">
          <w:marLeft w:val="0"/>
          <w:marRight w:val="0"/>
          <w:marTop w:val="0"/>
          <w:marBottom w:val="0"/>
          <w:divBdr>
            <w:top w:val="none" w:sz="0" w:space="0" w:color="auto"/>
            <w:left w:val="none" w:sz="0" w:space="0" w:color="auto"/>
            <w:bottom w:val="none" w:sz="0" w:space="0" w:color="auto"/>
            <w:right w:val="none" w:sz="0" w:space="0" w:color="auto"/>
          </w:divBdr>
          <w:divsChild>
            <w:div w:id="1791046207">
              <w:marLeft w:val="0"/>
              <w:marRight w:val="0"/>
              <w:marTop w:val="0"/>
              <w:marBottom w:val="0"/>
              <w:divBdr>
                <w:top w:val="none" w:sz="0" w:space="0" w:color="auto"/>
                <w:left w:val="none" w:sz="0" w:space="0" w:color="auto"/>
                <w:bottom w:val="none" w:sz="0" w:space="0" w:color="auto"/>
                <w:right w:val="none" w:sz="0" w:space="0" w:color="auto"/>
              </w:divBdr>
              <w:divsChild>
                <w:div w:id="298339136">
                  <w:marLeft w:val="0"/>
                  <w:marRight w:val="0"/>
                  <w:marTop w:val="0"/>
                  <w:marBottom w:val="0"/>
                  <w:divBdr>
                    <w:top w:val="none" w:sz="0" w:space="0" w:color="auto"/>
                    <w:left w:val="none" w:sz="0" w:space="0" w:color="auto"/>
                    <w:bottom w:val="none" w:sz="0" w:space="0" w:color="auto"/>
                    <w:right w:val="none" w:sz="0" w:space="0" w:color="auto"/>
                  </w:divBdr>
                  <w:divsChild>
                    <w:div w:id="1824275100">
                      <w:marLeft w:val="0"/>
                      <w:marRight w:val="0"/>
                      <w:marTop w:val="0"/>
                      <w:marBottom w:val="0"/>
                      <w:divBdr>
                        <w:top w:val="none" w:sz="0" w:space="0" w:color="auto"/>
                        <w:left w:val="none" w:sz="0" w:space="0" w:color="auto"/>
                        <w:bottom w:val="none" w:sz="0" w:space="0" w:color="auto"/>
                        <w:right w:val="none" w:sz="0" w:space="0" w:color="auto"/>
                      </w:divBdr>
                      <w:divsChild>
                        <w:div w:id="1331517412">
                          <w:marLeft w:val="0"/>
                          <w:marRight w:val="0"/>
                          <w:marTop w:val="0"/>
                          <w:marBottom w:val="0"/>
                          <w:divBdr>
                            <w:top w:val="none" w:sz="0" w:space="0" w:color="auto"/>
                            <w:left w:val="none" w:sz="0" w:space="0" w:color="auto"/>
                            <w:bottom w:val="none" w:sz="0" w:space="0" w:color="auto"/>
                            <w:right w:val="none" w:sz="0" w:space="0" w:color="auto"/>
                          </w:divBdr>
                          <w:divsChild>
                            <w:div w:id="1665738263">
                              <w:marLeft w:val="0"/>
                              <w:marRight w:val="0"/>
                              <w:marTop w:val="0"/>
                              <w:marBottom w:val="0"/>
                              <w:divBdr>
                                <w:top w:val="none" w:sz="0" w:space="0" w:color="auto"/>
                                <w:left w:val="none" w:sz="0" w:space="0" w:color="auto"/>
                                <w:bottom w:val="none" w:sz="0" w:space="0" w:color="auto"/>
                                <w:right w:val="none" w:sz="0" w:space="0" w:color="auto"/>
                              </w:divBdr>
                              <w:divsChild>
                                <w:div w:id="211229630">
                                  <w:marLeft w:val="0"/>
                                  <w:marRight w:val="0"/>
                                  <w:marTop w:val="0"/>
                                  <w:marBottom w:val="0"/>
                                  <w:divBdr>
                                    <w:top w:val="none" w:sz="0" w:space="0" w:color="auto"/>
                                    <w:left w:val="none" w:sz="0" w:space="0" w:color="auto"/>
                                    <w:bottom w:val="none" w:sz="0" w:space="0" w:color="auto"/>
                                    <w:right w:val="none" w:sz="0" w:space="0" w:color="auto"/>
                                  </w:divBdr>
                                  <w:divsChild>
                                    <w:div w:id="702170534">
                                      <w:marLeft w:val="0"/>
                                      <w:marRight w:val="0"/>
                                      <w:marTop w:val="0"/>
                                      <w:marBottom w:val="0"/>
                                      <w:divBdr>
                                        <w:top w:val="none" w:sz="0" w:space="0" w:color="auto"/>
                                        <w:left w:val="none" w:sz="0" w:space="0" w:color="auto"/>
                                        <w:bottom w:val="none" w:sz="0" w:space="0" w:color="auto"/>
                                        <w:right w:val="none" w:sz="0" w:space="0" w:color="auto"/>
                                      </w:divBdr>
                                      <w:divsChild>
                                        <w:div w:id="1377926070">
                                          <w:marLeft w:val="0"/>
                                          <w:marRight w:val="165"/>
                                          <w:marTop w:val="150"/>
                                          <w:marBottom w:val="0"/>
                                          <w:divBdr>
                                            <w:top w:val="none" w:sz="0" w:space="0" w:color="auto"/>
                                            <w:left w:val="none" w:sz="0" w:space="0" w:color="auto"/>
                                            <w:bottom w:val="none" w:sz="0" w:space="0" w:color="auto"/>
                                            <w:right w:val="none" w:sz="0" w:space="0" w:color="auto"/>
                                          </w:divBdr>
                                          <w:divsChild>
                                            <w:div w:id="1818566740">
                                              <w:marLeft w:val="0"/>
                                              <w:marRight w:val="0"/>
                                              <w:marTop w:val="0"/>
                                              <w:marBottom w:val="0"/>
                                              <w:divBdr>
                                                <w:top w:val="none" w:sz="0" w:space="0" w:color="auto"/>
                                                <w:left w:val="none" w:sz="0" w:space="0" w:color="auto"/>
                                                <w:bottom w:val="none" w:sz="0" w:space="0" w:color="auto"/>
                                                <w:right w:val="none" w:sz="0" w:space="0" w:color="auto"/>
                                              </w:divBdr>
                                              <w:divsChild>
                                                <w:div w:id="2028631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92642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9750625">
      <w:bodyDiv w:val="1"/>
      <w:marLeft w:val="0"/>
      <w:marRight w:val="0"/>
      <w:marTop w:val="0"/>
      <w:marBottom w:val="0"/>
      <w:divBdr>
        <w:top w:val="none" w:sz="0" w:space="0" w:color="auto"/>
        <w:left w:val="none" w:sz="0" w:space="0" w:color="auto"/>
        <w:bottom w:val="none" w:sz="0" w:space="0" w:color="auto"/>
        <w:right w:val="none" w:sz="0" w:space="0" w:color="auto"/>
      </w:divBdr>
      <w:divsChild>
        <w:div w:id="818890027">
          <w:marLeft w:val="0"/>
          <w:marRight w:val="0"/>
          <w:marTop w:val="0"/>
          <w:marBottom w:val="0"/>
          <w:divBdr>
            <w:top w:val="none" w:sz="0" w:space="0" w:color="auto"/>
            <w:left w:val="none" w:sz="0" w:space="0" w:color="auto"/>
            <w:bottom w:val="none" w:sz="0" w:space="0" w:color="auto"/>
            <w:right w:val="none" w:sz="0" w:space="0" w:color="auto"/>
          </w:divBdr>
          <w:divsChild>
            <w:div w:id="445736134">
              <w:marLeft w:val="0"/>
              <w:marRight w:val="0"/>
              <w:marTop w:val="0"/>
              <w:marBottom w:val="0"/>
              <w:divBdr>
                <w:top w:val="none" w:sz="0" w:space="0" w:color="auto"/>
                <w:left w:val="none" w:sz="0" w:space="0" w:color="auto"/>
                <w:bottom w:val="none" w:sz="0" w:space="0" w:color="auto"/>
                <w:right w:val="none" w:sz="0" w:space="0" w:color="auto"/>
              </w:divBdr>
              <w:divsChild>
                <w:div w:id="556282180">
                  <w:marLeft w:val="0"/>
                  <w:marRight w:val="0"/>
                  <w:marTop w:val="0"/>
                  <w:marBottom w:val="0"/>
                  <w:divBdr>
                    <w:top w:val="none" w:sz="0" w:space="0" w:color="auto"/>
                    <w:left w:val="none" w:sz="0" w:space="0" w:color="auto"/>
                    <w:bottom w:val="none" w:sz="0" w:space="0" w:color="auto"/>
                    <w:right w:val="none" w:sz="0" w:space="0" w:color="auto"/>
                  </w:divBdr>
                  <w:divsChild>
                    <w:div w:id="1118989430">
                      <w:marLeft w:val="0"/>
                      <w:marRight w:val="0"/>
                      <w:marTop w:val="0"/>
                      <w:marBottom w:val="0"/>
                      <w:divBdr>
                        <w:top w:val="none" w:sz="0" w:space="0" w:color="auto"/>
                        <w:left w:val="none" w:sz="0" w:space="0" w:color="auto"/>
                        <w:bottom w:val="none" w:sz="0" w:space="0" w:color="auto"/>
                        <w:right w:val="none" w:sz="0" w:space="0" w:color="auto"/>
                      </w:divBdr>
                      <w:divsChild>
                        <w:div w:id="1382175451">
                          <w:marLeft w:val="0"/>
                          <w:marRight w:val="0"/>
                          <w:marTop w:val="0"/>
                          <w:marBottom w:val="0"/>
                          <w:divBdr>
                            <w:top w:val="none" w:sz="0" w:space="0" w:color="auto"/>
                            <w:left w:val="none" w:sz="0" w:space="0" w:color="auto"/>
                            <w:bottom w:val="none" w:sz="0" w:space="0" w:color="auto"/>
                            <w:right w:val="none" w:sz="0" w:space="0" w:color="auto"/>
                          </w:divBdr>
                          <w:divsChild>
                            <w:div w:id="1730609568">
                              <w:marLeft w:val="0"/>
                              <w:marRight w:val="0"/>
                              <w:marTop w:val="0"/>
                              <w:marBottom w:val="0"/>
                              <w:divBdr>
                                <w:top w:val="none" w:sz="0" w:space="0" w:color="auto"/>
                                <w:left w:val="none" w:sz="0" w:space="0" w:color="auto"/>
                                <w:bottom w:val="none" w:sz="0" w:space="0" w:color="auto"/>
                                <w:right w:val="none" w:sz="0" w:space="0" w:color="auto"/>
                              </w:divBdr>
                              <w:divsChild>
                                <w:div w:id="1767534079">
                                  <w:marLeft w:val="0"/>
                                  <w:marRight w:val="0"/>
                                  <w:marTop w:val="0"/>
                                  <w:marBottom w:val="0"/>
                                  <w:divBdr>
                                    <w:top w:val="none" w:sz="0" w:space="0" w:color="auto"/>
                                    <w:left w:val="none" w:sz="0" w:space="0" w:color="auto"/>
                                    <w:bottom w:val="none" w:sz="0" w:space="0" w:color="auto"/>
                                    <w:right w:val="none" w:sz="0" w:space="0" w:color="auto"/>
                                  </w:divBdr>
                                  <w:divsChild>
                                    <w:div w:id="819276359">
                                      <w:marLeft w:val="0"/>
                                      <w:marRight w:val="0"/>
                                      <w:marTop w:val="0"/>
                                      <w:marBottom w:val="0"/>
                                      <w:divBdr>
                                        <w:top w:val="none" w:sz="0" w:space="0" w:color="auto"/>
                                        <w:left w:val="none" w:sz="0" w:space="0" w:color="auto"/>
                                        <w:bottom w:val="none" w:sz="0" w:space="0" w:color="auto"/>
                                        <w:right w:val="none" w:sz="0" w:space="0" w:color="auto"/>
                                      </w:divBdr>
                                      <w:divsChild>
                                        <w:div w:id="323750637">
                                          <w:marLeft w:val="0"/>
                                          <w:marRight w:val="165"/>
                                          <w:marTop w:val="150"/>
                                          <w:marBottom w:val="0"/>
                                          <w:divBdr>
                                            <w:top w:val="none" w:sz="0" w:space="0" w:color="auto"/>
                                            <w:left w:val="none" w:sz="0" w:space="0" w:color="auto"/>
                                            <w:bottom w:val="none" w:sz="0" w:space="0" w:color="auto"/>
                                            <w:right w:val="none" w:sz="0" w:space="0" w:color="auto"/>
                                          </w:divBdr>
                                          <w:divsChild>
                                            <w:div w:id="459763657">
                                              <w:marLeft w:val="0"/>
                                              <w:marRight w:val="0"/>
                                              <w:marTop w:val="0"/>
                                              <w:marBottom w:val="0"/>
                                              <w:divBdr>
                                                <w:top w:val="none" w:sz="0" w:space="0" w:color="auto"/>
                                                <w:left w:val="none" w:sz="0" w:space="0" w:color="auto"/>
                                                <w:bottom w:val="none" w:sz="0" w:space="0" w:color="auto"/>
                                                <w:right w:val="none" w:sz="0" w:space="0" w:color="auto"/>
                                              </w:divBdr>
                                              <w:divsChild>
                                                <w:div w:id="144580358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873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997126">
      <w:bodyDiv w:val="1"/>
      <w:marLeft w:val="0"/>
      <w:marRight w:val="0"/>
      <w:marTop w:val="0"/>
      <w:marBottom w:val="0"/>
      <w:divBdr>
        <w:top w:val="none" w:sz="0" w:space="0" w:color="auto"/>
        <w:left w:val="none" w:sz="0" w:space="0" w:color="auto"/>
        <w:bottom w:val="none" w:sz="0" w:space="0" w:color="auto"/>
        <w:right w:val="none" w:sz="0" w:space="0" w:color="auto"/>
      </w:divBdr>
    </w:div>
    <w:div w:id="1311903299">
      <w:bodyDiv w:val="1"/>
      <w:marLeft w:val="0"/>
      <w:marRight w:val="0"/>
      <w:marTop w:val="0"/>
      <w:marBottom w:val="0"/>
      <w:divBdr>
        <w:top w:val="none" w:sz="0" w:space="0" w:color="auto"/>
        <w:left w:val="none" w:sz="0" w:space="0" w:color="auto"/>
        <w:bottom w:val="none" w:sz="0" w:space="0" w:color="auto"/>
        <w:right w:val="none" w:sz="0" w:space="0" w:color="auto"/>
      </w:divBdr>
    </w:div>
    <w:div w:id="1368218860">
      <w:bodyDiv w:val="1"/>
      <w:marLeft w:val="0"/>
      <w:marRight w:val="0"/>
      <w:marTop w:val="0"/>
      <w:marBottom w:val="0"/>
      <w:divBdr>
        <w:top w:val="none" w:sz="0" w:space="0" w:color="auto"/>
        <w:left w:val="none" w:sz="0" w:space="0" w:color="auto"/>
        <w:bottom w:val="none" w:sz="0" w:space="0" w:color="auto"/>
        <w:right w:val="none" w:sz="0" w:space="0" w:color="auto"/>
      </w:divBdr>
      <w:divsChild>
        <w:div w:id="1215238220">
          <w:marLeft w:val="0"/>
          <w:marRight w:val="0"/>
          <w:marTop w:val="0"/>
          <w:marBottom w:val="0"/>
          <w:divBdr>
            <w:top w:val="none" w:sz="0" w:space="0" w:color="auto"/>
            <w:left w:val="none" w:sz="0" w:space="0" w:color="auto"/>
            <w:bottom w:val="none" w:sz="0" w:space="0" w:color="auto"/>
            <w:right w:val="none" w:sz="0" w:space="0" w:color="auto"/>
          </w:divBdr>
          <w:divsChild>
            <w:div w:id="1239440075">
              <w:marLeft w:val="0"/>
              <w:marRight w:val="0"/>
              <w:marTop w:val="0"/>
              <w:marBottom w:val="0"/>
              <w:divBdr>
                <w:top w:val="none" w:sz="0" w:space="0" w:color="auto"/>
                <w:left w:val="none" w:sz="0" w:space="0" w:color="auto"/>
                <w:bottom w:val="none" w:sz="0" w:space="0" w:color="auto"/>
                <w:right w:val="none" w:sz="0" w:space="0" w:color="auto"/>
              </w:divBdr>
              <w:divsChild>
                <w:div w:id="136652721">
                  <w:marLeft w:val="0"/>
                  <w:marRight w:val="0"/>
                  <w:marTop w:val="0"/>
                  <w:marBottom w:val="0"/>
                  <w:divBdr>
                    <w:top w:val="none" w:sz="0" w:space="0" w:color="auto"/>
                    <w:left w:val="none" w:sz="0" w:space="0" w:color="auto"/>
                    <w:bottom w:val="none" w:sz="0" w:space="0" w:color="auto"/>
                    <w:right w:val="none" w:sz="0" w:space="0" w:color="auto"/>
                  </w:divBdr>
                  <w:divsChild>
                    <w:div w:id="1302274814">
                      <w:marLeft w:val="0"/>
                      <w:marRight w:val="0"/>
                      <w:marTop w:val="0"/>
                      <w:marBottom w:val="0"/>
                      <w:divBdr>
                        <w:top w:val="none" w:sz="0" w:space="0" w:color="auto"/>
                        <w:left w:val="none" w:sz="0" w:space="0" w:color="auto"/>
                        <w:bottom w:val="none" w:sz="0" w:space="0" w:color="auto"/>
                        <w:right w:val="none" w:sz="0" w:space="0" w:color="auto"/>
                      </w:divBdr>
                      <w:divsChild>
                        <w:div w:id="604121056">
                          <w:marLeft w:val="0"/>
                          <w:marRight w:val="0"/>
                          <w:marTop w:val="0"/>
                          <w:marBottom w:val="0"/>
                          <w:divBdr>
                            <w:top w:val="none" w:sz="0" w:space="0" w:color="auto"/>
                            <w:left w:val="none" w:sz="0" w:space="0" w:color="auto"/>
                            <w:bottom w:val="none" w:sz="0" w:space="0" w:color="auto"/>
                            <w:right w:val="none" w:sz="0" w:space="0" w:color="auto"/>
                          </w:divBdr>
                          <w:divsChild>
                            <w:div w:id="122693802">
                              <w:marLeft w:val="0"/>
                              <w:marRight w:val="0"/>
                              <w:marTop w:val="0"/>
                              <w:marBottom w:val="0"/>
                              <w:divBdr>
                                <w:top w:val="none" w:sz="0" w:space="0" w:color="auto"/>
                                <w:left w:val="none" w:sz="0" w:space="0" w:color="auto"/>
                                <w:bottom w:val="none" w:sz="0" w:space="0" w:color="auto"/>
                                <w:right w:val="none" w:sz="0" w:space="0" w:color="auto"/>
                              </w:divBdr>
                              <w:divsChild>
                                <w:div w:id="1636569129">
                                  <w:marLeft w:val="0"/>
                                  <w:marRight w:val="0"/>
                                  <w:marTop w:val="0"/>
                                  <w:marBottom w:val="0"/>
                                  <w:divBdr>
                                    <w:top w:val="none" w:sz="0" w:space="0" w:color="auto"/>
                                    <w:left w:val="none" w:sz="0" w:space="0" w:color="auto"/>
                                    <w:bottom w:val="none" w:sz="0" w:space="0" w:color="auto"/>
                                    <w:right w:val="none" w:sz="0" w:space="0" w:color="auto"/>
                                  </w:divBdr>
                                  <w:divsChild>
                                    <w:div w:id="31930176">
                                      <w:marLeft w:val="0"/>
                                      <w:marRight w:val="0"/>
                                      <w:marTop w:val="0"/>
                                      <w:marBottom w:val="0"/>
                                      <w:divBdr>
                                        <w:top w:val="none" w:sz="0" w:space="0" w:color="auto"/>
                                        <w:left w:val="none" w:sz="0" w:space="0" w:color="auto"/>
                                        <w:bottom w:val="none" w:sz="0" w:space="0" w:color="auto"/>
                                        <w:right w:val="none" w:sz="0" w:space="0" w:color="auto"/>
                                      </w:divBdr>
                                    </w:div>
                                    <w:div w:id="1211267627">
                                      <w:marLeft w:val="0"/>
                                      <w:marRight w:val="0"/>
                                      <w:marTop w:val="0"/>
                                      <w:marBottom w:val="0"/>
                                      <w:divBdr>
                                        <w:top w:val="none" w:sz="0" w:space="0" w:color="auto"/>
                                        <w:left w:val="none" w:sz="0" w:space="0" w:color="auto"/>
                                        <w:bottom w:val="none" w:sz="0" w:space="0" w:color="auto"/>
                                        <w:right w:val="none" w:sz="0" w:space="0" w:color="auto"/>
                                      </w:divBdr>
                                      <w:divsChild>
                                        <w:div w:id="1868442012">
                                          <w:marLeft w:val="0"/>
                                          <w:marRight w:val="165"/>
                                          <w:marTop w:val="150"/>
                                          <w:marBottom w:val="0"/>
                                          <w:divBdr>
                                            <w:top w:val="none" w:sz="0" w:space="0" w:color="auto"/>
                                            <w:left w:val="none" w:sz="0" w:space="0" w:color="auto"/>
                                            <w:bottom w:val="none" w:sz="0" w:space="0" w:color="auto"/>
                                            <w:right w:val="none" w:sz="0" w:space="0" w:color="auto"/>
                                          </w:divBdr>
                                          <w:divsChild>
                                            <w:div w:id="1798061820">
                                              <w:marLeft w:val="0"/>
                                              <w:marRight w:val="0"/>
                                              <w:marTop w:val="0"/>
                                              <w:marBottom w:val="0"/>
                                              <w:divBdr>
                                                <w:top w:val="none" w:sz="0" w:space="0" w:color="auto"/>
                                                <w:left w:val="none" w:sz="0" w:space="0" w:color="auto"/>
                                                <w:bottom w:val="none" w:sz="0" w:space="0" w:color="auto"/>
                                                <w:right w:val="none" w:sz="0" w:space="0" w:color="auto"/>
                                              </w:divBdr>
                                              <w:divsChild>
                                                <w:div w:id="499584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2276784">
      <w:bodyDiv w:val="1"/>
      <w:marLeft w:val="0"/>
      <w:marRight w:val="0"/>
      <w:marTop w:val="0"/>
      <w:marBottom w:val="0"/>
      <w:divBdr>
        <w:top w:val="none" w:sz="0" w:space="0" w:color="auto"/>
        <w:left w:val="none" w:sz="0" w:space="0" w:color="auto"/>
        <w:bottom w:val="none" w:sz="0" w:space="0" w:color="auto"/>
        <w:right w:val="none" w:sz="0" w:space="0" w:color="auto"/>
      </w:divBdr>
      <w:divsChild>
        <w:div w:id="644746931">
          <w:marLeft w:val="0"/>
          <w:marRight w:val="0"/>
          <w:marTop w:val="0"/>
          <w:marBottom w:val="0"/>
          <w:divBdr>
            <w:top w:val="none" w:sz="0" w:space="0" w:color="auto"/>
            <w:left w:val="none" w:sz="0" w:space="0" w:color="auto"/>
            <w:bottom w:val="none" w:sz="0" w:space="0" w:color="auto"/>
            <w:right w:val="none" w:sz="0" w:space="0" w:color="auto"/>
          </w:divBdr>
          <w:divsChild>
            <w:div w:id="1805418436">
              <w:marLeft w:val="0"/>
              <w:marRight w:val="0"/>
              <w:marTop w:val="0"/>
              <w:marBottom w:val="0"/>
              <w:divBdr>
                <w:top w:val="none" w:sz="0" w:space="0" w:color="auto"/>
                <w:left w:val="none" w:sz="0" w:space="0" w:color="auto"/>
                <w:bottom w:val="none" w:sz="0" w:space="0" w:color="auto"/>
                <w:right w:val="none" w:sz="0" w:space="0" w:color="auto"/>
              </w:divBdr>
              <w:divsChild>
                <w:div w:id="397099649">
                  <w:marLeft w:val="0"/>
                  <w:marRight w:val="0"/>
                  <w:marTop w:val="0"/>
                  <w:marBottom w:val="0"/>
                  <w:divBdr>
                    <w:top w:val="none" w:sz="0" w:space="0" w:color="auto"/>
                    <w:left w:val="none" w:sz="0" w:space="0" w:color="auto"/>
                    <w:bottom w:val="none" w:sz="0" w:space="0" w:color="auto"/>
                    <w:right w:val="none" w:sz="0" w:space="0" w:color="auto"/>
                  </w:divBdr>
                  <w:divsChild>
                    <w:div w:id="1387291442">
                      <w:marLeft w:val="0"/>
                      <w:marRight w:val="0"/>
                      <w:marTop w:val="0"/>
                      <w:marBottom w:val="0"/>
                      <w:divBdr>
                        <w:top w:val="none" w:sz="0" w:space="0" w:color="auto"/>
                        <w:left w:val="none" w:sz="0" w:space="0" w:color="auto"/>
                        <w:bottom w:val="none" w:sz="0" w:space="0" w:color="auto"/>
                        <w:right w:val="none" w:sz="0" w:space="0" w:color="auto"/>
                      </w:divBdr>
                      <w:divsChild>
                        <w:div w:id="662658070">
                          <w:marLeft w:val="0"/>
                          <w:marRight w:val="0"/>
                          <w:marTop w:val="0"/>
                          <w:marBottom w:val="0"/>
                          <w:divBdr>
                            <w:top w:val="none" w:sz="0" w:space="0" w:color="auto"/>
                            <w:left w:val="none" w:sz="0" w:space="0" w:color="auto"/>
                            <w:bottom w:val="none" w:sz="0" w:space="0" w:color="auto"/>
                            <w:right w:val="none" w:sz="0" w:space="0" w:color="auto"/>
                          </w:divBdr>
                          <w:divsChild>
                            <w:div w:id="1510951622">
                              <w:marLeft w:val="0"/>
                              <w:marRight w:val="0"/>
                              <w:marTop w:val="0"/>
                              <w:marBottom w:val="0"/>
                              <w:divBdr>
                                <w:top w:val="none" w:sz="0" w:space="0" w:color="auto"/>
                                <w:left w:val="none" w:sz="0" w:space="0" w:color="auto"/>
                                <w:bottom w:val="none" w:sz="0" w:space="0" w:color="auto"/>
                                <w:right w:val="none" w:sz="0" w:space="0" w:color="auto"/>
                              </w:divBdr>
                              <w:divsChild>
                                <w:div w:id="1230311080">
                                  <w:marLeft w:val="0"/>
                                  <w:marRight w:val="0"/>
                                  <w:marTop w:val="0"/>
                                  <w:marBottom w:val="0"/>
                                  <w:divBdr>
                                    <w:top w:val="none" w:sz="0" w:space="0" w:color="auto"/>
                                    <w:left w:val="none" w:sz="0" w:space="0" w:color="auto"/>
                                    <w:bottom w:val="none" w:sz="0" w:space="0" w:color="auto"/>
                                    <w:right w:val="none" w:sz="0" w:space="0" w:color="auto"/>
                                  </w:divBdr>
                                  <w:divsChild>
                                    <w:div w:id="1602640120">
                                      <w:marLeft w:val="0"/>
                                      <w:marRight w:val="0"/>
                                      <w:marTop w:val="0"/>
                                      <w:marBottom w:val="0"/>
                                      <w:divBdr>
                                        <w:top w:val="none" w:sz="0" w:space="0" w:color="auto"/>
                                        <w:left w:val="none" w:sz="0" w:space="0" w:color="auto"/>
                                        <w:bottom w:val="none" w:sz="0" w:space="0" w:color="auto"/>
                                        <w:right w:val="none" w:sz="0" w:space="0" w:color="auto"/>
                                      </w:divBdr>
                                      <w:divsChild>
                                        <w:div w:id="82530065">
                                          <w:marLeft w:val="0"/>
                                          <w:marRight w:val="165"/>
                                          <w:marTop w:val="150"/>
                                          <w:marBottom w:val="0"/>
                                          <w:divBdr>
                                            <w:top w:val="none" w:sz="0" w:space="0" w:color="auto"/>
                                            <w:left w:val="none" w:sz="0" w:space="0" w:color="auto"/>
                                            <w:bottom w:val="none" w:sz="0" w:space="0" w:color="auto"/>
                                            <w:right w:val="none" w:sz="0" w:space="0" w:color="auto"/>
                                          </w:divBdr>
                                          <w:divsChild>
                                            <w:div w:id="191580455">
                                              <w:marLeft w:val="0"/>
                                              <w:marRight w:val="0"/>
                                              <w:marTop w:val="0"/>
                                              <w:marBottom w:val="0"/>
                                              <w:divBdr>
                                                <w:top w:val="none" w:sz="0" w:space="0" w:color="auto"/>
                                                <w:left w:val="none" w:sz="0" w:space="0" w:color="auto"/>
                                                <w:bottom w:val="none" w:sz="0" w:space="0" w:color="auto"/>
                                                <w:right w:val="none" w:sz="0" w:space="0" w:color="auto"/>
                                              </w:divBdr>
                                              <w:divsChild>
                                                <w:div w:id="8129162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7418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7156090">
      <w:bodyDiv w:val="1"/>
      <w:marLeft w:val="0"/>
      <w:marRight w:val="0"/>
      <w:marTop w:val="0"/>
      <w:marBottom w:val="0"/>
      <w:divBdr>
        <w:top w:val="none" w:sz="0" w:space="0" w:color="auto"/>
        <w:left w:val="none" w:sz="0" w:space="0" w:color="auto"/>
        <w:bottom w:val="none" w:sz="0" w:space="0" w:color="auto"/>
        <w:right w:val="none" w:sz="0" w:space="0" w:color="auto"/>
      </w:divBdr>
    </w:div>
    <w:div w:id="1607611375">
      <w:bodyDiv w:val="1"/>
      <w:marLeft w:val="0"/>
      <w:marRight w:val="0"/>
      <w:marTop w:val="0"/>
      <w:marBottom w:val="0"/>
      <w:divBdr>
        <w:top w:val="none" w:sz="0" w:space="0" w:color="auto"/>
        <w:left w:val="none" w:sz="0" w:space="0" w:color="auto"/>
        <w:bottom w:val="none" w:sz="0" w:space="0" w:color="auto"/>
        <w:right w:val="none" w:sz="0" w:space="0" w:color="auto"/>
      </w:divBdr>
    </w:div>
    <w:div w:id="1610967434">
      <w:bodyDiv w:val="1"/>
      <w:marLeft w:val="0"/>
      <w:marRight w:val="0"/>
      <w:marTop w:val="0"/>
      <w:marBottom w:val="0"/>
      <w:divBdr>
        <w:top w:val="none" w:sz="0" w:space="0" w:color="auto"/>
        <w:left w:val="none" w:sz="0" w:space="0" w:color="auto"/>
        <w:bottom w:val="none" w:sz="0" w:space="0" w:color="auto"/>
        <w:right w:val="none" w:sz="0" w:space="0" w:color="auto"/>
      </w:divBdr>
    </w:div>
    <w:div w:id="1697807621">
      <w:bodyDiv w:val="1"/>
      <w:marLeft w:val="0"/>
      <w:marRight w:val="0"/>
      <w:marTop w:val="0"/>
      <w:marBottom w:val="0"/>
      <w:divBdr>
        <w:top w:val="none" w:sz="0" w:space="0" w:color="auto"/>
        <w:left w:val="none" w:sz="0" w:space="0" w:color="auto"/>
        <w:bottom w:val="none" w:sz="0" w:space="0" w:color="auto"/>
        <w:right w:val="none" w:sz="0" w:space="0" w:color="auto"/>
      </w:divBdr>
      <w:divsChild>
        <w:div w:id="767506232">
          <w:marLeft w:val="0"/>
          <w:marRight w:val="0"/>
          <w:marTop w:val="0"/>
          <w:marBottom w:val="0"/>
          <w:divBdr>
            <w:top w:val="none" w:sz="0" w:space="0" w:color="auto"/>
            <w:left w:val="none" w:sz="0" w:space="0" w:color="auto"/>
            <w:bottom w:val="none" w:sz="0" w:space="0" w:color="auto"/>
            <w:right w:val="none" w:sz="0" w:space="0" w:color="auto"/>
          </w:divBdr>
          <w:divsChild>
            <w:div w:id="471488870">
              <w:marLeft w:val="0"/>
              <w:marRight w:val="0"/>
              <w:marTop w:val="0"/>
              <w:marBottom w:val="0"/>
              <w:divBdr>
                <w:top w:val="none" w:sz="0" w:space="0" w:color="auto"/>
                <w:left w:val="none" w:sz="0" w:space="0" w:color="auto"/>
                <w:bottom w:val="none" w:sz="0" w:space="0" w:color="auto"/>
                <w:right w:val="none" w:sz="0" w:space="0" w:color="auto"/>
              </w:divBdr>
              <w:divsChild>
                <w:div w:id="1882589319">
                  <w:marLeft w:val="0"/>
                  <w:marRight w:val="0"/>
                  <w:marTop w:val="0"/>
                  <w:marBottom w:val="0"/>
                  <w:divBdr>
                    <w:top w:val="none" w:sz="0" w:space="0" w:color="auto"/>
                    <w:left w:val="none" w:sz="0" w:space="0" w:color="auto"/>
                    <w:bottom w:val="none" w:sz="0" w:space="0" w:color="auto"/>
                    <w:right w:val="none" w:sz="0" w:space="0" w:color="auto"/>
                  </w:divBdr>
                  <w:divsChild>
                    <w:div w:id="852767974">
                      <w:marLeft w:val="0"/>
                      <w:marRight w:val="0"/>
                      <w:marTop w:val="0"/>
                      <w:marBottom w:val="0"/>
                      <w:divBdr>
                        <w:top w:val="none" w:sz="0" w:space="0" w:color="auto"/>
                        <w:left w:val="none" w:sz="0" w:space="0" w:color="auto"/>
                        <w:bottom w:val="none" w:sz="0" w:space="0" w:color="auto"/>
                        <w:right w:val="none" w:sz="0" w:space="0" w:color="auto"/>
                      </w:divBdr>
                      <w:divsChild>
                        <w:div w:id="2037852978">
                          <w:marLeft w:val="0"/>
                          <w:marRight w:val="0"/>
                          <w:marTop w:val="0"/>
                          <w:marBottom w:val="0"/>
                          <w:divBdr>
                            <w:top w:val="none" w:sz="0" w:space="0" w:color="auto"/>
                            <w:left w:val="none" w:sz="0" w:space="0" w:color="auto"/>
                            <w:bottom w:val="none" w:sz="0" w:space="0" w:color="auto"/>
                            <w:right w:val="none" w:sz="0" w:space="0" w:color="auto"/>
                          </w:divBdr>
                          <w:divsChild>
                            <w:div w:id="585577812">
                              <w:marLeft w:val="0"/>
                              <w:marRight w:val="0"/>
                              <w:marTop w:val="0"/>
                              <w:marBottom w:val="0"/>
                              <w:divBdr>
                                <w:top w:val="none" w:sz="0" w:space="0" w:color="auto"/>
                                <w:left w:val="none" w:sz="0" w:space="0" w:color="auto"/>
                                <w:bottom w:val="none" w:sz="0" w:space="0" w:color="auto"/>
                                <w:right w:val="none" w:sz="0" w:space="0" w:color="auto"/>
                              </w:divBdr>
                              <w:divsChild>
                                <w:div w:id="2108692859">
                                  <w:marLeft w:val="0"/>
                                  <w:marRight w:val="0"/>
                                  <w:marTop w:val="0"/>
                                  <w:marBottom w:val="0"/>
                                  <w:divBdr>
                                    <w:top w:val="none" w:sz="0" w:space="0" w:color="auto"/>
                                    <w:left w:val="none" w:sz="0" w:space="0" w:color="auto"/>
                                    <w:bottom w:val="none" w:sz="0" w:space="0" w:color="auto"/>
                                    <w:right w:val="none" w:sz="0" w:space="0" w:color="auto"/>
                                  </w:divBdr>
                                  <w:divsChild>
                                    <w:div w:id="1633369612">
                                      <w:marLeft w:val="0"/>
                                      <w:marRight w:val="0"/>
                                      <w:marTop w:val="0"/>
                                      <w:marBottom w:val="0"/>
                                      <w:divBdr>
                                        <w:top w:val="none" w:sz="0" w:space="0" w:color="auto"/>
                                        <w:left w:val="none" w:sz="0" w:space="0" w:color="auto"/>
                                        <w:bottom w:val="none" w:sz="0" w:space="0" w:color="auto"/>
                                        <w:right w:val="none" w:sz="0" w:space="0" w:color="auto"/>
                                      </w:divBdr>
                                      <w:divsChild>
                                        <w:div w:id="1920401597">
                                          <w:marLeft w:val="0"/>
                                          <w:marRight w:val="0"/>
                                          <w:marTop w:val="0"/>
                                          <w:marBottom w:val="0"/>
                                          <w:divBdr>
                                            <w:top w:val="none" w:sz="0" w:space="0" w:color="auto"/>
                                            <w:left w:val="none" w:sz="0" w:space="0" w:color="auto"/>
                                            <w:bottom w:val="none" w:sz="0" w:space="0" w:color="auto"/>
                                            <w:right w:val="none" w:sz="0" w:space="0" w:color="auto"/>
                                          </w:divBdr>
                                          <w:divsChild>
                                            <w:div w:id="2064870784">
                                              <w:marLeft w:val="0"/>
                                              <w:marRight w:val="0"/>
                                              <w:marTop w:val="0"/>
                                              <w:marBottom w:val="0"/>
                                              <w:divBdr>
                                                <w:top w:val="none" w:sz="0" w:space="0" w:color="auto"/>
                                                <w:left w:val="none" w:sz="0" w:space="0" w:color="auto"/>
                                                <w:bottom w:val="none" w:sz="0" w:space="0" w:color="auto"/>
                                                <w:right w:val="none" w:sz="0" w:space="0" w:color="auto"/>
                                              </w:divBdr>
                                              <w:divsChild>
                                                <w:div w:id="1810856545">
                                                  <w:marLeft w:val="0"/>
                                                  <w:marRight w:val="0"/>
                                                  <w:marTop w:val="0"/>
                                                  <w:marBottom w:val="0"/>
                                                  <w:divBdr>
                                                    <w:top w:val="none" w:sz="0" w:space="0" w:color="auto"/>
                                                    <w:left w:val="none" w:sz="0" w:space="0" w:color="auto"/>
                                                    <w:bottom w:val="none" w:sz="0" w:space="0" w:color="auto"/>
                                                    <w:right w:val="none" w:sz="0" w:space="0" w:color="auto"/>
                                                  </w:divBdr>
                                                  <w:divsChild>
                                                    <w:div w:id="272633816">
                                                      <w:marLeft w:val="0"/>
                                                      <w:marRight w:val="0"/>
                                                      <w:marTop w:val="0"/>
                                                      <w:marBottom w:val="0"/>
                                                      <w:divBdr>
                                                        <w:top w:val="none" w:sz="0" w:space="0" w:color="auto"/>
                                                        <w:left w:val="none" w:sz="0" w:space="0" w:color="auto"/>
                                                        <w:bottom w:val="none" w:sz="0" w:space="0" w:color="auto"/>
                                                        <w:right w:val="none" w:sz="0" w:space="0" w:color="auto"/>
                                                      </w:divBdr>
                                                      <w:divsChild>
                                                        <w:div w:id="793252569">
                                                          <w:marLeft w:val="0"/>
                                                          <w:marRight w:val="0"/>
                                                          <w:marTop w:val="0"/>
                                                          <w:marBottom w:val="0"/>
                                                          <w:divBdr>
                                                            <w:top w:val="none" w:sz="0" w:space="0" w:color="auto"/>
                                                            <w:left w:val="none" w:sz="0" w:space="0" w:color="auto"/>
                                                            <w:bottom w:val="none" w:sz="0" w:space="0" w:color="auto"/>
                                                            <w:right w:val="none" w:sz="0" w:space="0" w:color="auto"/>
                                                          </w:divBdr>
                                                          <w:divsChild>
                                                            <w:div w:id="8492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1270710">
      <w:bodyDiv w:val="1"/>
      <w:marLeft w:val="0"/>
      <w:marRight w:val="0"/>
      <w:marTop w:val="0"/>
      <w:marBottom w:val="0"/>
      <w:divBdr>
        <w:top w:val="none" w:sz="0" w:space="0" w:color="auto"/>
        <w:left w:val="none" w:sz="0" w:space="0" w:color="auto"/>
        <w:bottom w:val="none" w:sz="0" w:space="0" w:color="auto"/>
        <w:right w:val="none" w:sz="0" w:space="0" w:color="auto"/>
      </w:divBdr>
      <w:divsChild>
        <w:div w:id="747581982">
          <w:marLeft w:val="0"/>
          <w:marRight w:val="0"/>
          <w:marTop w:val="0"/>
          <w:marBottom w:val="0"/>
          <w:divBdr>
            <w:top w:val="none" w:sz="0" w:space="0" w:color="auto"/>
            <w:left w:val="none" w:sz="0" w:space="0" w:color="auto"/>
            <w:bottom w:val="none" w:sz="0" w:space="0" w:color="auto"/>
            <w:right w:val="none" w:sz="0" w:space="0" w:color="auto"/>
          </w:divBdr>
          <w:divsChild>
            <w:div w:id="1275209532">
              <w:marLeft w:val="0"/>
              <w:marRight w:val="0"/>
              <w:marTop w:val="0"/>
              <w:marBottom w:val="0"/>
              <w:divBdr>
                <w:top w:val="none" w:sz="0" w:space="0" w:color="auto"/>
                <w:left w:val="none" w:sz="0" w:space="0" w:color="auto"/>
                <w:bottom w:val="none" w:sz="0" w:space="0" w:color="auto"/>
                <w:right w:val="none" w:sz="0" w:space="0" w:color="auto"/>
              </w:divBdr>
              <w:divsChild>
                <w:div w:id="1080373433">
                  <w:marLeft w:val="0"/>
                  <w:marRight w:val="0"/>
                  <w:marTop w:val="0"/>
                  <w:marBottom w:val="0"/>
                  <w:divBdr>
                    <w:top w:val="none" w:sz="0" w:space="0" w:color="auto"/>
                    <w:left w:val="none" w:sz="0" w:space="0" w:color="auto"/>
                    <w:bottom w:val="none" w:sz="0" w:space="0" w:color="auto"/>
                    <w:right w:val="none" w:sz="0" w:space="0" w:color="auto"/>
                  </w:divBdr>
                  <w:divsChild>
                    <w:div w:id="312564210">
                      <w:marLeft w:val="0"/>
                      <w:marRight w:val="0"/>
                      <w:marTop w:val="0"/>
                      <w:marBottom w:val="0"/>
                      <w:divBdr>
                        <w:top w:val="none" w:sz="0" w:space="0" w:color="auto"/>
                        <w:left w:val="none" w:sz="0" w:space="0" w:color="auto"/>
                        <w:bottom w:val="none" w:sz="0" w:space="0" w:color="auto"/>
                        <w:right w:val="none" w:sz="0" w:space="0" w:color="auto"/>
                      </w:divBdr>
                      <w:divsChild>
                        <w:div w:id="526067782">
                          <w:marLeft w:val="0"/>
                          <w:marRight w:val="0"/>
                          <w:marTop w:val="0"/>
                          <w:marBottom w:val="0"/>
                          <w:divBdr>
                            <w:top w:val="none" w:sz="0" w:space="0" w:color="auto"/>
                            <w:left w:val="none" w:sz="0" w:space="0" w:color="auto"/>
                            <w:bottom w:val="none" w:sz="0" w:space="0" w:color="auto"/>
                            <w:right w:val="none" w:sz="0" w:space="0" w:color="auto"/>
                          </w:divBdr>
                          <w:divsChild>
                            <w:div w:id="905069777">
                              <w:marLeft w:val="0"/>
                              <w:marRight w:val="0"/>
                              <w:marTop w:val="0"/>
                              <w:marBottom w:val="0"/>
                              <w:divBdr>
                                <w:top w:val="none" w:sz="0" w:space="0" w:color="auto"/>
                                <w:left w:val="none" w:sz="0" w:space="0" w:color="auto"/>
                                <w:bottom w:val="none" w:sz="0" w:space="0" w:color="auto"/>
                                <w:right w:val="none" w:sz="0" w:space="0" w:color="auto"/>
                              </w:divBdr>
                              <w:divsChild>
                                <w:div w:id="27023981">
                                  <w:marLeft w:val="0"/>
                                  <w:marRight w:val="0"/>
                                  <w:marTop w:val="0"/>
                                  <w:marBottom w:val="0"/>
                                  <w:divBdr>
                                    <w:top w:val="none" w:sz="0" w:space="0" w:color="auto"/>
                                    <w:left w:val="none" w:sz="0" w:space="0" w:color="auto"/>
                                    <w:bottom w:val="none" w:sz="0" w:space="0" w:color="auto"/>
                                    <w:right w:val="none" w:sz="0" w:space="0" w:color="auto"/>
                                  </w:divBdr>
                                  <w:divsChild>
                                    <w:div w:id="230315808">
                                      <w:marLeft w:val="0"/>
                                      <w:marRight w:val="0"/>
                                      <w:marTop w:val="0"/>
                                      <w:marBottom w:val="0"/>
                                      <w:divBdr>
                                        <w:top w:val="none" w:sz="0" w:space="0" w:color="auto"/>
                                        <w:left w:val="none" w:sz="0" w:space="0" w:color="auto"/>
                                        <w:bottom w:val="none" w:sz="0" w:space="0" w:color="auto"/>
                                        <w:right w:val="none" w:sz="0" w:space="0" w:color="auto"/>
                                      </w:divBdr>
                                      <w:divsChild>
                                        <w:div w:id="1270967150">
                                          <w:marLeft w:val="0"/>
                                          <w:marRight w:val="165"/>
                                          <w:marTop w:val="150"/>
                                          <w:marBottom w:val="0"/>
                                          <w:divBdr>
                                            <w:top w:val="none" w:sz="0" w:space="0" w:color="auto"/>
                                            <w:left w:val="none" w:sz="0" w:space="0" w:color="auto"/>
                                            <w:bottom w:val="none" w:sz="0" w:space="0" w:color="auto"/>
                                            <w:right w:val="none" w:sz="0" w:space="0" w:color="auto"/>
                                          </w:divBdr>
                                          <w:divsChild>
                                            <w:div w:id="1225533395">
                                              <w:marLeft w:val="0"/>
                                              <w:marRight w:val="0"/>
                                              <w:marTop w:val="0"/>
                                              <w:marBottom w:val="0"/>
                                              <w:divBdr>
                                                <w:top w:val="none" w:sz="0" w:space="0" w:color="auto"/>
                                                <w:left w:val="none" w:sz="0" w:space="0" w:color="auto"/>
                                                <w:bottom w:val="none" w:sz="0" w:space="0" w:color="auto"/>
                                                <w:right w:val="none" w:sz="0" w:space="0" w:color="auto"/>
                                              </w:divBdr>
                                              <w:divsChild>
                                                <w:div w:id="214677428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67819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235629">
      <w:bodyDiv w:val="1"/>
      <w:marLeft w:val="0"/>
      <w:marRight w:val="0"/>
      <w:marTop w:val="0"/>
      <w:marBottom w:val="0"/>
      <w:divBdr>
        <w:top w:val="none" w:sz="0" w:space="0" w:color="auto"/>
        <w:left w:val="none" w:sz="0" w:space="0" w:color="auto"/>
        <w:bottom w:val="none" w:sz="0" w:space="0" w:color="auto"/>
        <w:right w:val="none" w:sz="0" w:space="0" w:color="auto"/>
      </w:divBdr>
    </w:div>
    <w:div w:id="1956253557">
      <w:bodyDiv w:val="1"/>
      <w:marLeft w:val="0"/>
      <w:marRight w:val="0"/>
      <w:marTop w:val="0"/>
      <w:marBottom w:val="0"/>
      <w:divBdr>
        <w:top w:val="none" w:sz="0" w:space="0" w:color="auto"/>
        <w:left w:val="none" w:sz="0" w:space="0" w:color="auto"/>
        <w:bottom w:val="none" w:sz="0" w:space="0" w:color="auto"/>
        <w:right w:val="none" w:sz="0" w:space="0" w:color="auto"/>
      </w:divBdr>
    </w:div>
    <w:div w:id="2067876315">
      <w:bodyDiv w:val="1"/>
      <w:marLeft w:val="0"/>
      <w:marRight w:val="0"/>
      <w:marTop w:val="0"/>
      <w:marBottom w:val="0"/>
      <w:divBdr>
        <w:top w:val="none" w:sz="0" w:space="0" w:color="auto"/>
        <w:left w:val="none" w:sz="0" w:space="0" w:color="auto"/>
        <w:bottom w:val="none" w:sz="0" w:space="0" w:color="auto"/>
        <w:right w:val="none" w:sz="0" w:space="0" w:color="auto"/>
      </w:divBdr>
      <w:divsChild>
        <w:div w:id="152533592">
          <w:marLeft w:val="0"/>
          <w:marRight w:val="0"/>
          <w:marTop w:val="0"/>
          <w:marBottom w:val="0"/>
          <w:divBdr>
            <w:top w:val="none" w:sz="0" w:space="0" w:color="auto"/>
            <w:left w:val="none" w:sz="0" w:space="0" w:color="auto"/>
            <w:bottom w:val="none" w:sz="0" w:space="0" w:color="auto"/>
            <w:right w:val="none" w:sz="0" w:space="0" w:color="auto"/>
          </w:divBdr>
          <w:divsChild>
            <w:div w:id="874780777">
              <w:marLeft w:val="0"/>
              <w:marRight w:val="0"/>
              <w:marTop w:val="0"/>
              <w:marBottom w:val="0"/>
              <w:divBdr>
                <w:top w:val="none" w:sz="0" w:space="0" w:color="auto"/>
                <w:left w:val="none" w:sz="0" w:space="0" w:color="auto"/>
                <w:bottom w:val="none" w:sz="0" w:space="0" w:color="auto"/>
                <w:right w:val="none" w:sz="0" w:space="0" w:color="auto"/>
              </w:divBdr>
              <w:divsChild>
                <w:div w:id="1836146562">
                  <w:marLeft w:val="0"/>
                  <w:marRight w:val="0"/>
                  <w:marTop w:val="0"/>
                  <w:marBottom w:val="0"/>
                  <w:divBdr>
                    <w:top w:val="none" w:sz="0" w:space="0" w:color="auto"/>
                    <w:left w:val="none" w:sz="0" w:space="0" w:color="auto"/>
                    <w:bottom w:val="none" w:sz="0" w:space="0" w:color="auto"/>
                    <w:right w:val="none" w:sz="0" w:space="0" w:color="auto"/>
                  </w:divBdr>
                  <w:divsChild>
                    <w:div w:id="527840349">
                      <w:marLeft w:val="0"/>
                      <w:marRight w:val="0"/>
                      <w:marTop w:val="0"/>
                      <w:marBottom w:val="0"/>
                      <w:divBdr>
                        <w:top w:val="none" w:sz="0" w:space="0" w:color="auto"/>
                        <w:left w:val="none" w:sz="0" w:space="0" w:color="auto"/>
                        <w:bottom w:val="none" w:sz="0" w:space="0" w:color="auto"/>
                        <w:right w:val="none" w:sz="0" w:space="0" w:color="auto"/>
                      </w:divBdr>
                      <w:divsChild>
                        <w:div w:id="473642115">
                          <w:marLeft w:val="0"/>
                          <w:marRight w:val="0"/>
                          <w:marTop w:val="0"/>
                          <w:marBottom w:val="0"/>
                          <w:divBdr>
                            <w:top w:val="none" w:sz="0" w:space="0" w:color="auto"/>
                            <w:left w:val="none" w:sz="0" w:space="0" w:color="auto"/>
                            <w:bottom w:val="none" w:sz="0" w:space="0" w:color="auto"/>
                            <w:right w:val="none" w:sz="0" w:space="0" w:color="auto"/>
                          </w:divBdr>
                          <w:divsChild>
                            <w:div w:id="447167369">
                              <w:marLeft w:val="0"/>
                              <w:marRight w:val="0"/>
                              <w:marTop w:val="0"/>
                              <w:marBottom w:val="0"/>
                              <w:divBdr>
                                <w:top w:val="none" w:sz="0" w:space="0" w:color="auto"/>
                                <w:left w:val="none" w:sz="0" w:space="0" w:color="auto"/>
                                <w:bottom w:val="none" w:sz="0" w:space="0" w:color="auto"/>
                                <w:right w:val="none" w:sz="0" w:space="0" w:color="auto"/>
                              </w:divBdr>
                              <w:divsChild>
                                <w:div w:id="384989583">
                                  <w:marLeft w:val="0"/>
                                  <w:marRight w:val="0"/>
                                  <w:marTop w:val="0"/>
                                  <w:marBottom w:val="0"/>
                                  <w:divBdr>
                                    <w:top w:val="none" w:sz="0" w:space="0" w:color="auto"/>
                                    <w:left w:val="none" w:sz="0" w:space="0" w:color="auto"/>
                                    <w:bottom w:val="none" w:sz="0" w:space="0" w:color="auto"/>
                                    <w:right w:val="none" w:sz="0" w:space="0" w:color="auto"/>
                                  </w:divBdr>
                                  <w:divsChild>
                                    <w:div w:id="517812081">
                                      <w:marLeft w:val="0"/>
                                      <w:marRight w:val="0"/>
                                      <w:marTop w:val="0"/>
                                      <w:marBottom w:val="0"/>
                                      <w:divBdr>
                                        <w:top w:val="none" w:sz="0" w:space="0" w:color="auto"/>
                                        <w:left w:val="none" w:sz="0" w:space="0" w:color="auto"/>
                                        <w:bottom w:val="none" w:sz="0" w:space="0" w:color="auto"/>
                                        <w:right w:val="none" w:sz="0" w:space="0" w:color="auto"/>
                                      </w:divBdr>
                                    </w:div>
                                    <w:div w:id="692266391">
                                      <w:marLeft w:val="0"/>
                                      <w:marRight w:val="0"/>
                                      <w:marTop w:val="0"/>
                                      <w:marBottom w:val="0"/>
                                      <w:divBdr>
                                        <w:top w:val="none" w:sz="0" w:space="0" w:color="auto"/>
                                        <w:left w:val="none" w:sz="0" w:space="0" w:color="auto"/>
                                        <w:bottom w:val="none" w:sz="0" w:space="0" w:color="auto"/>
                                        <w:right w:val="none" w:sz="0" w:space="0" w:color="auto"/>
                                      </w:divBdr>
                                      <w:divsChild>
                                        <w:div w:id="1623220906">
                                          <w:marLeft w:val="0"/>
                                          <w:marRight w:val="165"/>
                                          <w:marTop w:val="150"/>
                                          <w:marBottom w:val="0"/>
                                          <w:divBdr>
                                            <w:top w:val="none" w:sz="0" w:space="0" w:color="auto"/>
                                            <w:left w:val="none" w:sz="0" w:space="0" w:color="auto"/>
                                            <w:bottom w:val="none" w:sz="0" w:space="0" w:color="auto"/>
                                            <w:right w:val="none" w:sz="0" w:space="0" w:color="auto"/>
                                          </w:divBdr>
                                          <w:divsChild>
                                            <w:div w:id="258635740">
                                              <w:marLeft w:val="0"/>
                                              <w:marRight w:val="0"/>
                                              <w:marTop w:val="0"/>
                                              <w:marBottom w:val="0"/>
                                              <w:divBdr>
                                                <w:top w:val="none" w:sz="0" w:space="0" w:color="auto"/>
                                                <w:left w:val="none" w:sz="0" w:space="0" w:color="auto"/>
                                                <w:bottom w:val="none" w:sz="0" w:space="0" w:color="auto"/>
                                                <w:right w:val="none" w:sz="0" w:space="0" w:color="auto"/>
                                              </w:divBdr>
                                              <w:divsChild>
                                                <w:div w:id="2006348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term=Khurana+VK&amp;cauthor_id=2274792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ubmed.ncbi.nlm.nih.gov/?term=Rifai+L&amp;cauthor_id=20034071" TargetMode="External"/><Relationship Id="rId4" Type="http://schemas.openxmlformats.org/officeDocument/2006/relationships/settings" Target="settings.xml"/><Relationship Id="rId9" Type="http://schemas.openxmlformats.org/officeDocument/2006/relationships/hyperlink" Target="https://www.ncbi.nlm.nih.gov/pubmed/?term=Martinho%20J%5BAuthor%5D&amp;cauthor=true&amp;cauthor_uid=30875852"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DD85-AEFA-4F6A-A276-799C2FAA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4304</Words>
  <Characters>24534</Characters>
  <Application>Microsoft Office Word</Application>
  <DocSecurity>0</DocSecurity>
  <Lines>204</Lines>
  <Paragraphs>57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D. Coletta</dc:creator>
  <cp:keywords/>
  <dc:description/>
  <cp:lastModifiedBy>Natália Castilho</cp:lastModifiedBy>
  <cp:revision>2</cp:revision>
  <dcterms:created xsi:type="dcterms:W3CDTF">2023-09-05T15:00:00Z</dcterms:created>
  <dcterms:modified xsi:type="dcterms:W3CDTF">2023-09-05T15:00:00Z</dcterms:modified>
</cp:coreProperties>
</file>